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4E0FD239" w:rsidR="00394CE1" w:rsidRPr="00434E62" w:rsidRDefault="004238C2" w:rsidP="00152BFD">
      <w:pPr>
        <w:spacing w:after="0" w:line="240" w:lineRule="auto"/>
        <w:ind w:left="4536" w:right="18" w:firstLine="0"/>
        <w:rPr>
          <w:color w:val="auto"/>
          <w:szCs w:val="24"/>
        </w:rPr>
      </w:pPr>
      <w:r w:rsidRPr="00434E62">
        <w:rPr>
          <w:b/>
          <w:color w:val="auto"/>
          <w:szCs w:val="24"/>
        </w:rPr>
        <w:t xml:space="preserve">COMISIÓN PERMANENTE DE </w:t>
      </w:r>
      <w:r w:rsidR="00244760" w:rsidRPr="00434E62">
        <w:rPr>
          <w:b/>
          <w:color w:val="auto"/>
          <w:szCs w:val="24"/>
        </w:rPr>
        <w:t>PRESUPUESTO, PATRIMONIO ESTATAL</w:t>
      </w:r>
      <w:r w:rsidR="000C524D" w:rsidRPr="00434E62">
        <w:rPr>
          <w:b/>
          <w:color w:val="auto"/>
          <w:szCs w:val="24"/>
        </w:rPr>
        <w:t xml:space="preserve"> Y </w:t>
      </w:r>
      <w:r w:rsidR="00184BD5" w:rsidRPr="00434E62">
        <w:rPr>
          <w:b/>
          <w:color w:val="auto"/>
          <w:szCs w:val="24"/>
        </w:rPr>
        <w:t>MUNICIPAL.</w:t>
      </w:r>
      <w:r w:rsidR="008728B3" w:rsidRPr="00434E62">
        <w:rPr>
          <w:b/>
          <w:color w:val="auto"/>
          <w:szCs w:val="24"/>
        </w:rPr>
        <w:t xml:space="preserve"> </w:t>
      </w:r>
      <w:r w:rsidRPr="00434E62">
        <w:rPr>
          <w:color w:val="auto"/>
          <w:szCs w:val="24"/>
        </w:rPr>
        <w:t xml:space="preserve">DIPUTADOS: </w:t>
      </w:r>
      <w:r w:rsidR="00244760" w:rsidRPr="00434E62">
        <w:rPr>
          <w:color w:val="auto"/>
          <w:szCs w:val="24"/>
        </w:rPr>
        <w:t xml:space="preserve">VÍCTOR MERARI SÁNCHEZ ROCA, LIZZETE JANICE ESCOBEDO SALAZAR, ROSA ADRIANA DÍAZ LIZAMA, LILA ROSA FRÍAS CASTILLO, </w:t>
      </w:r>
      <w:r w:rsidR="00AC6C54" w:rsidRPr="00434E62">
        <w:rPr>
          <w:color w:val="auto"/>
          <w:szCs w:val="24"/>
        </w:rPr>
        <w:t xml:space="preserve">MIRTHEA DEL ROSARIO ARJONA MARTIN, </w:t>
      </w:r>
      <w:r w:rsidR="00244760" w:rsidRPr="00434E62">
        <w:rPr>
          <w:color w:val="auto"/>
          <w:szCs w:val="24"/>
        </w:rPr>
        <w:t>WARNEL MAY ESCOB</w:t>
      </w:r>
      <w:r w:rsidR="005C167F" w:rsidRPr="00434E62">
        <w:rPr>
          <w:color w:val="auto"/>
          <w:szCs w:val="24"/>
        </w:rPr>
        <w:t>A</w:t>
      </w:r>
      <w:r w:rsidR="00972CB0" w:rsidRPr="00434E62">
        <w:rPr>
          <w:color w:val="auto"/>
          <w:szCs w:val="24"/>
        </w:rPr>
        <w:t>R</w:t>
      </w:r>
      <w:r w:rsidR="00244760" w:rsidRPr="00434E62">
        <w:rPr>
          <w:color w:val="auto"/>
          <w:szCs w:val="24"/>
        </w:rPr>
        <w:t>,</w:t>
      </w:r>
      <w:r w:rsidR="00184BD5" w:rsidRPr="00434E62">
        <w:rPr>
          <w:color w:val="auto"/>
          <w:szCs w:val="24"/>
        </w:rPr>
        <w:t xml:space="preserve"> MARÍA DE LOS MILAGROS ROMERO BASTARRA</w:t>
      </w:r>
      <w:r w:rsidR="00AC6C54" w:rsidRPr="00434E62">
        <w:rPr>
          <w:color w:val="auto"/>
          <w:szCs w:val="24"/>
        </w:rPr>
        <w:t>CHEA, LETICIA GABRIELA EUÁN MIS Y</w:t>
      </w:r>
      <w:r w:rsidR="00184BD5" w:rsidRPr="00434E62">
        <w:rPr>
          <w:color w:val="auto"/>
          <w:szCs w:val="24"/>
        </w:rPr>
        <w:t xml:space="preserve"> MARCOS NICOLÁS RODRÍGUEZ RUZ.</w:t>
      </w:r>
      <w:r w:rsidR="00AC6C54" w:rsidRPr="00434E62">
        <w:rPr>
          <w:color w:val="auto"/>
          <w:szCs w:val="24"/>
        </w:rPr>
        <w:t xml:space="preserve"> - - - - - - - </w:t>
      </w:r>
      <w:r w:rsidR="00184BD5" w:rsidRPr="00434E62">
        <w:rPr>
          <w:color w:val="auto"/>
          <w:szCs w:val="24"/>
        </w:rPr>
        <w:t xml:space="preserve">- </w:t>
      </w:r>
      <w:r w:rsidR="0042119C" w:rsidRPr="00434E62">
        <w:rPr>
          <w:color w:val="auto"/>
          <w:szCs w:val="24"/>
        </w:rPr>
        <w:t>-</w:t>
      </w:r>
      <w:r w:rsidR="00BF0468" w:rsidRPr="00434E62">
        <w:rPr>
          <w:color w:val="auto"/>
          <w:szCs w:val="24"/>
        </w:rPr>
        <w:t xml:space="preserve"> - - - - - - -</w:t>
      </w:r>
    </w:p>
    <w:p w14:paraId="42178C39" w14:textId="77777777" w:rsidR="001B1253" w:rsidRPr="00434E62" w:rsidRDefault="001B1253" w:rsidP="00E1141F">
      <w:pPr>
        <w:spacing w:after="0" w:line="360" w:lineRule="auto"/>
        <w:ind w:left="0" w:right="62" w:firstLine="708"/>
        <w:jc w:val="left"/>
        <w:rPr>
          <w:b/>
          <w:color w:val="auto"/>
          <w:szCs w:val="24"/>
        </w:rPr>
      </w:pPr>
    </w:p>
    <w:p w14:paraId="61776289" w14:textId="77777777" w:rsidR="0028596B" w:rsidRPr="00434E62" w:rsidRDefault="004238C2" w:rsidP="00E1141F">
      <w:pPr>
        <w:spacing w:after="0" w:line="360" w:lineRule="auto"/>
        <w:ind w:left="0" w:right="62" w:firstLine="708"/>
        <w:jc w:val="left"/>
        <w:rPr>
          <w:b/>
          <w:color w:val="auto"/>
          <w:szCs w:val="24"/>
        </w:rPr>
      </w:pPr>
      <w:r w:rsidRPr="00434E62">
        <w:rPr>
          <w:b/>
          <w:color w:val="auto"/>
          <w:szCs w:val="24"/>
        </w:rPr>
        <w:t>H. CONGRESO DEL ESTADO:</w:t>
      </w:r>
      <w:r w:rsidR="008E54F4" w:rsidRPr="00434E62">
        <w:rPr>
          <w:b/>
          <w:color w:val="auto"/>
          <w:szCs w:val="24"/>
        </w:rPr>
        <w:br/>
      </w:r>
    </w:p>
    <w:p w14:paraId="37F90535" w14:textId="2AB3DDBE" w:rsidR="00C53B17" w:rsidRPr="00434E62" w:rsidRDefault="0028596B" w:rsidP="00E1141F">
      <w:pPr>
        <w:spacing w:after="0" w:line="360" w:lineRule="auto"/>
        <w:ind w:left="0" w:right="62" w:firstLine="708"/>
        <w:rPr>
          <w:color w:val="auto"/>
          <w:szCs w:val="24"/>
        </w:rPr>
      </w:pPr>
      <w:r w:rsidRPr="00434E62">
        <w:rPr>
          <w:color w:val="auto"/>
          <w:szCs w:val="24"/>
        </w:rPr>
        <w:t xml:space="preserve">En </w:t>
      </w:r>
      <w:r w:rsidR="0042119C" w:rsidRPr="00434E62">
        <w:rPr>
          <w:color w:val="auto"/>
          <w:szCs w:val="24"/>
        </w:rPr>
        <w:t>s</w:t>
      </w:r>
      <w:r w:rsidRPr="00434E62">
        <w:rPr>
          <w:color w:val="auto"/>
          <w:szCs w:val="24"/>
        </w:rPr>
        <w:t>esi</w:t>
      </w:r>
      <w:r w:rsidR="006A658C" w:rsidRPr="00434E62">
        <w:rPr>
          <w:color w:val="auto"/>
          <w:szCs w:val="24"/>
        </w:rPr>
        <w:t>ó</w:t>
      </w:r>
      <w:r w:rsidR="00667A41" w:rsidRPr="00434E62">
        <w:rPr>
          <w:color w:val="auto"/>
          <w:szCs w:val="24"/>
        </w:rPr>
        <w:t xml:space="preserve">n </w:t>
      </w:r>
      <w:r w:rsidR="004B0A90" w:rsidRPr="00434E62">
        <w:rPr>
          <w:color w:val="auto"/>
          <w:szCs w:val="24"/>
        </w:rPr>
        <w:t xml:space="preserve">ordinaria </w:t>
      </w:r>
      <w:r w:rsidR="00667A41" w:rsidRPr="00434E62">
        <w:rPr>
          <w:color w:val="auto"/>
          <w:szCs w:val="24"/>
        </w:rPr>
        <w:t>del p</w:t>
      </w:r>
      <w:r w:rsidRPr="00434E62">
        <w:rPr>
          <w:color w:val="auto"/>
          <w:szCs w:val="24"/>
        </w:rPr>
        <w:t xml:space="preserve">leno </w:t>
      </w:r>
      <w:r w:rsidR="00B37F63" w:rsidRPr="00434E62">
        <w:rPr>
          <w:color w:val="auto"/>
          <w:szCs w:val="24"/>
        </w:rPr>
        <w:t>celebrada en</w:t>
      </w:r>
      <w:r w:rsidRPr="00434E62">
        <w:rPr>
          <w:color w:val="auto"/>
          <w:szCs w:val="24"/>
        </w:rPr>
        <w:t xml:space="preserve"> fecha</w:t>
      </w:r>
      <w:r w:rsidR="00FF4169" w:rsidRPr="00434E62">
        <w:rPr>
          <w:color w:val="auto"/>
          <w:szCs w:val="24"/>
        </w:rPr>
        <w:t xml:space="preserve"> </w:t>
      </w:r>
      <w:r w:rsidR="004B0A90" w:rsidRPr="00434E62">
        <w:rPr>
          <w:color w:val="auto"/>
          <w:szCs w:val="24"/>
        </w:rPr>
        <w:t xml:space="preserve">21 </w:t>
      </w:r>
      <w:r w:rsidR="003F6AA7" w:rsidRPr="00434E62">
        <w:rPr>
          <w:color w:val="auto"/>
          <w:szCs w:val="24"/>
        </w:rPr>
        <w:t xml:space="preserve">de </w:t>
      </w:r>
      <w:r w:rsidR="001D5481" w:rsidRPr="00434E62">
        <w:rPr>
          <w:color w:val="auto"/>
          <w:szCs w:val="24"/>
        </w:rPr>
        <w:t>ma</w:t>
      </w:r>
      <w:r w:rsidR="00BB5155" w:rsidRPr="00434E62">
        <w:rPr>
          <w:color w:val="auto"/>
          <w:szCs w:val="24"/>
        </w:rPr>
        <w:t>y</w:t>
      </w:r>
      <w:r w:rsidR="001D5481" w:rsidRPr="00434E62">
        <w:rPr>
          <w:color w:val="auto"/>
          <w:szCs w:val="24"/>
        </w:rPr>
        <w:t>o</w:t>
      </w:r>
      <w:r w:rsidR="003F6AA7" w:rsidRPr="00434E62">
        <w:rPr>
          <w:color w:val="auto"/>
          <w:szCs w:val="24"/>
        </w:rPr>
        <w:t xml:space="preserve"> del año </w:t>
      </w:r>
      <w:r w:rsidR="00830DCD" w:rsidRPr="00434E62">
        <w:rPr>
          <w:color w:val="auto"/>
          <w:szCs w:val="24"/>
        </w:rPr>
        <w:t>en curso</w:t>
      </w:r>
      <w:r w:rsidRPr="00434E62">
        <w:rPr>
          <w:color w:val="auto"/>
          <w:szCs w:val="24"/>
        </w:rPr>
        <w:t>, se turn</w:t>
      </w:r>
      <w:r w:rsidR="00830DCD" w:rsidRPr="00434E62">
        <w:rPr>
          <w:color w:val="auto"/>
          <w:szCs w:val="24"/>
        </w:rPr>
        <w:t>ó</w:t>
      </w:r>
      <w:r w:rsidRPr="00434E62">
        <w:rPr>
          <w:color w:val="auto"/>
          <w:szCs w:val="24"/>
        </w:rPr>
        <w:t xml:space="preserve"> para su estudio, análisis y dictamen a esta Comisión Permanente de </w:t>
      </w:r>
      <w:bookmarkStart w:id="0" w:name="_Hlk36140871"/>
      <w:r w:rsidR="001D5481" w:rsidRPr="00434E62">
        <w:rPr>
          <w:color w:val="auto"/>
          <w:szCs w:val="24"/>
        </w:rPr>
        <w:t>Presupuesto, Patrimonio Estatal y Municipal</w:t>
      </w:r>
      <w:bookmarkEnd w:id="0"/>
      <w:r w:rsidR="00667A41" w:rsidRPr="00434E62">
        <w:rPr>
          <w:color w:val="auto"/>
          <w:szCs w:val="24"/>
        </w:rPr>
        <w:t>,</w:t>
      </w:r>
      <w:r w:rsidRPr="00434E62">
        <w:rPr>
          <w:color w:val="auto"/>
          <w:szCs w:val="24"/>
        </w:rPr>
        <w:t xml:space="preserve"> </w:t>
      </w:r>
      <w:r w:rsidR="00320649" w:rsidRPr="00434E62">
        <w:rPr>
          <w:color w:val="auto"/>
          <w:szCs w:val="24"/>
        </w:rPr>
        <w:t>la</w:t>
      </w:r>
      <w:r w:rsidR="003F6AA7" w:rsidRPr="00434E62">
        <w:rPr>
          <w:color w:val="auto"/>
          <w:szCs w:val="24"/>
        </w:rPr>
        <w:t xml:space="preserve"> </w:t>
      </w:r>
      <w:r w:rsidR="001B3FEB" w:rsidRPr="00434E62">
        <w:rPr>
          <w:color w:val="auto"/>
          <w:szCs w:val="24"/>
        </w:rPr>
        <w:t xml:space="preserve">solicitud de autorización para contratar un financiamiento por un monto de hasta </w:t>
      </w:r>
      <w:r w:rsidR="00582AFB" w:rsidRPr="00434E62">
        <w:rPr>
          <w:szCs w:val="24"/>
        </w:rPr>
        <w:t xml:space="preserve">$ </w:t>
      </w:r>
      <w:r w:rsidR="00DB2748" w:rsidRPr="00434E62">
        <w:rPr>
          <w:szCs w:val="24"/>
        </w:rPr>
        <w:t>10</w:t>
      </w:r>
      <w:r w:rsidR="00814917" w:rsidRPr="00434E62">
        <w:rPr>
          <w:szCs w:val="24"/>
        </w:rPr>
        <w:t>,</w:t>
      </w:r>
      <w:r w:rsidR="00DB2748" w:rsidRPr="00434E62">
        <w:rPr>
          <w:szCs w:val="24"/>
        </w:rPr>
        <w:t xml:space="preserve">000 </w:t>
      </w:r>
      <w:r w:rsidR="00814917" w:rsidRPr="00434E62">
        <w:rPr>
          <w:szCs w:val="24"/>
        </w:rPr>
        <w:t>,</w:t>
      </w:r>
      <w:r w:rsidR="00582AFB" w:rsidRPr="00434E62">
        <w:rPr>
          <w:szCs w:val="24"/>
        </w:rPr>
        <w:t>000</w:t>
      </w:r>
      <w:r w:rsidR="00A30250" w:rsidRPr="00434E62">
        <w:rPr>
          <w:szCs w:val="24"/>
        </w:rPr>
        <w:t>.</w:t>
      </w:r>
      <w:r w:rsidR="00582AFB" w:rsidRPr="00434E62">
        <w:rPr>
          <w:szCs w:val="24"/>
        </w:rPr>
        <w:t>00</w:t>
      </w:r>
      <w:r w:rsidR="00814917" w:rsidRPr="00434E62">
        <w:rPr>
          <w:szCs w:val="24"/>
        </w:rPr>
        <w:t xml:space="preserve"> (</w:t>
      </w:r>
      <w:r w:rsidR="00DB2748" w:rsidRPr="00434E62">
        <w:rPr>
          <w:szCs w:val="24"/>
        </w:rPr>
        <w:t xml:space="preserve">diez </w:t>
      </w:r>
      <w:r w:rsidR="00814917" w:rsidRPr="00434E62">
        <w:rPr>
          <w:szCs w:val="24"/>
        </w:rPr>
        <w:t>millones</w:t>
      </w:r>
      <w:r w:rsidR="00DB2748" w:rsidRPr="00434E62">
        <w:rPr>
          <w:szCs w:val="24"/>
        </w:rPr>
        <w:t xml:space="preserve"> de </w:t>
      </w:r>
      <w:r w:rsidR="00582AFB" w:rsidRPr="00434E62">
        <w:rPr>
          <w:szCs w:val="24"/>
        </w:rPr>
        <w:t xml:space="preserve">pesos </w:t>
      </w:r>
      <w:r w:rsidR="00814917" w:rsidRPr="00434E62">
        <w:rPr>
          <w:color w:val="auto"/>
          <w:szCs w:val="24"/>
        </w:rPr>
        <w:t>00/100 moneda nacional</w:t>
      </w:r>
      <w:r w:rsidR="00814917" w:rsidRPr="00434E62">
        <w:rPr>
          <w:szCs w:val="24"/>
        </w:rPr>
        <w:t xml:space="preserve">) </w:t>
      </w:r>
      <w:r w:rsidR="001B3FEB" w:rsidRPr="00434E62">
        <w:rPr>
          <w:color w:val="auto"/>
          <w:szCs w:val="24"/>
        </w:rPr>
        <w:t xml:space="preserve"> destinado a inversión pública productiva</w:t>
      </w:r>
      <w:r w:rsidR="005A69D7" w:rsidRPr="00434E62">
        <w:rPr>
          <w:color w:val="auto"/>
          <w:szCs w:val="24"/>
        </w:rPr>
        <w:t>,</w:t>
      </w:r>
      <w:r w:rsidR="001B3FEB" w:rsidRPr="00434E62">
        <w:rPr>
          <w:color w:val="auto"/>
          <w:szCs w:val="24"/>
        </w:rPr>
        <w:t xml:space="preserve"> para afectar participaciones; así como para modificar la Ley de Ingresos del Municipio de </w:t>
      </w:r>
      <w:r w:rsidR="00142267" w:rsidRPr="00434E62">
        <w:rPr>
          <w:color w:val="auto"/>
          <w:szCs w:val="24"/>
        </w:rPr>
        <w:t>Umán</w:t>
      </w:r>
      <w:r w:rsidR="001B3FEB" w:rsidRPr="00434E62">
        <w:rPr>
          <w:color w:val="auto"/>
          <w:szCs w:val="24"/>
        </w:rPr>
        <w:t>, Yucatán, para el Ejercicio Fiscal 2020,</w:t>
      </w:r>
      <w:r w:rsidR="005A69D7" w:rsidRPr="00434E62">
        <w:rPr>
          <w:color w:val="auto"/>
          <w:szCs w:val="24"/>
        </w:rPr>
        <w:t xml:space="preserve"> suscrita </w:t>
      </w:r>
      <w:r w:rsidRPr="00434E62">
        <w:rPr>
          <w:color w:val="auto"/>
          <w:szCs w:val="24"/>
        </w:rPr>
        <w:t xml:space="preserve">por </w:t>
      </w:r>
      <w:r w:rsidR="001B3FEB" w:rsidRPr="00434E62">
        <w:rPr>
          <w:color w:val="auto"/>
          <w:szCs w:val="24"/>
        </w:rPr>
        <w:t xml:space="preserve">los ciudadanos </w:t>
      </w:r>
      <w:r w:rsidR="00921554" w:rsidRPr="00434E62">
        <w:rPr>
          <w:color w:val="auto"/>
          <w:szCs w:val="24"/>
        </w:rPr>
        <w:t>Fredy de Jesús Ruz Guzmán</w:t>
      </w:r>
      <w:r w:rsidR="000555B3" w:rsidRPr="00434E62">
        <w:rPr>
          <w:color w:val="auto"/>
          <w:szCs w:val="24"/>
        </w:rPr>
        <w:t xml:space="preserve">, </w:t>
      </w:r>
      <w:r w:rsidR="00921554" w:rsidRPr="00434E62">
        <w:rPr>
          <w:color w:val="auto"/>
          <w:szCs w:val="24"/>
        </w:rPr>
        <w:t>Grisely Concepción G</w:t>
      </w:r>
      <w:r w:rsidR="00FC21A7" w:rsidRPr="00434E62">
        <w:rPr>
          <w:color w:val="auto"/>
          <w:szCs w:val="24"/>
        </w:rPr>
        <w:t>u</w:t>
      </w:r>
      <w:r w:rsidR="00921554" w:rsidRPr="00434E62">
        <w:rPr>
          <w:color w:val="auto"/>
          <w:szCs w:val="24"/>
        </w:rPr>
        <w:t xml:space="preserve">emes Cauich y José Manuel Ruiz Garrido, </w:t>
      </w:r>
      <w:r w:rsidR="0094777A" w:rsidRPr="00434E62">
        <w:rPr>
          <w:color w:val="auto"/>
          <w:szCs w:val="24"/>
        </w:rPr>
        <w:t xml:space="preserve">Presidente, Síndico y </w:t>
      </w:r>
      <w:r w:rsidR="00431EE5" w:rsidRPr="00434E62">
        <w:rPr>
          <w:color w:val="auto"/>
          <w:szCs w:val="24"/>
        </w:rPr>
        <w:t xml:space="preserve">Secretario </w:t>
      </w:r>
      <w:r w:rsidR="001B3FEB" w:rsidRPr="00434E62">
        <w:rPr>
          <w:color w:val="auto"/>
          <w:szCs w:val="24"/>
        </w:rPr>
        <w:t xml:space="preserve">Municipal de </w:t>
      </w:r>
      <w:r w:rsidR="00142267" w:rsidRPr="00434E62">
        <w:rPr>
          <w:color w:val="auto"/>
          <w:szCs w:val="24"/>
        </w:rPr>
        <w:t>Umán</w:t>
      </w:r>
      <w:r w:rsidR="000555B3" w:rsidRPr="00434E62">
        <w:rPr>
          <w:color w:val="auto"/>
          <w:szCs w:val="24"/>
        </w:rPr>
        <w:t xml:space="preserve">, respectivamente. </w:t>
      </w:r>
    </w:p>
    <w:p w14:paraId="3D3DF63C" w14:textId="77777777" w:rsidR="00C357F5" w:rsidRPr="00434E62" w:rsidRDefault="00C357F5" w:rsidP="00E1141F">
      <w:pPr>
        <w:spacing w:after="0" w:line="360" w:lineRule="auto"/>
        <w:ind w:left="0" w:right="62" w:firstLine="708"/>
        <w:rPr>
          <w:color w:val="auto"/>
          <w:szCs w:val="24"/>
        </w:rPr>
      </w:pPr>
    </w:p>
    <w:p w14:paraId="67499D84" w14:textId="741AB0F4" w:rsidR="0028596B" w:rsidRPr="00434E62" w:rsidRDefault="0028596B" w:rsidP="00E1141F">
      <w:pPr>
        <w:spacing w:after="0" w:line="360" w:lineRule="auto"/>
        <w:ind w:left="0" w:right="62" w:firstLine="708"/>
        <w:rPr>
          <w:color w:val="auto"/>
          <w:szCs w:val="24"/>
        </w:rPr>
      </w:pPr>
      <w:r w:rsidRPr="00434E62">
        <w:rPr>
          <w:color w:val="auto"/>
          <w:szCs w:val="24"/>
        </w:rPr>
        <w:t>L</w:t>
      </w:r>
      <w:r w:rsidR="00C63CF4" w:rsidRPr="00434E62">
        <w:rPr>
          <w:color w:val="auto"/>
          <w:szCs w:val="24"/>
        </w:rPr>
        <w:t>a</w:t>
      </w:r>
      <w:r w:rsidRPr="00434E62">
        <w:rPr>
          <w:color w:val="auto"/>
          <w:szCs w:val="24"/>
        </w:rPr>
        <w:t>s</w:t>
      </w:r>
      <w:r w:rsidR="00C63CF4" w:rsidRPr="00434E62">
        <w:rPr>
          <w:color w:val="auto"/>
          <w:szCs w:val="24"/>
        </w:rPr>
        <w:t xml:space="preserve"> diputadas y</w:t>
      </w:r>
      <w:r w:rsidR="00667A41" w:rsidRPr="00434E62">
        <w:rPr>
          <w:color w:val="auto"/>
          <w:szCs w:val="24"/>
        </w:rPr>
        <w:t xml:space="preserve"> diputados integrantes de esta c</w:t>
      </w:r>
      <w:r w:rsidRPr="00434E62">
        <w:rPr>
          <w:color w:val="auto"/>
          <w:szCs w:val="24"/>
        </w:rPr>
        <w:t xml:space="preserve">omisión </w:t>
      </w:r>
      <w:r w:rsidR="00667A41" w:rsidRPr="00434E62">
        <w:rPr>
          <w:color w:val="auto"/>
          <w:szCs w:val="24"/>
        </w:rPr>
        <w:t>p</w:t>
      </w:r>
      <w:r w:rsidRPr="00434E62">
        <w:rPr>
          <w:color w:val="auto"/>
          <w:szCs w:val="24"/>
        </w:rPr>
        <w:t xml:space="preserve">ermanente, en los trabajos de estudio y análisis de la </w:t>
      </w:r>
      <w:r w:rsidR="008D7AA3" w:rsidRPr="00434E62">
        <w:rPr>
          <w:color w:val="auto"/>
          <w:szCs w:val="24"/>
        </w:rPr>
        <w:t>solicitud</w:t>
      </w:r>
      <w:r w:rsidRPr="00434E62">
        <w:rPr>
          <w:color w:val="auto"/>
          <w:szCs w:val="24"/>
        </w:rPr>
        <w:t xml:space="preserve"> antes mencionada, tomamos en consideración los siguientes,</w:t>
      </w:r>
      <w:r w:rsidR="00830DCD" w:rsidRPr="00434E62">
        <w:rPr>
          <w:color w:val="auto"/>
          <w:szCs w:val="24"/>
        </w:rPr>
        <w:t xml:space="preserve"> </w:t>
      </w:r>
    </w:p>
    <w:p w14:paraId="4EB88626" w14:textId="77777777" w:rsidR="008D0390" w:rsidRPr="00434E62" w:rsidRDefault="008D0390" w:rsidP="00E1141F">
      <w:pPr>
        <w:spacing w:after="0" w:line="360" w:lineRule="auto"/>
        <w:ind w:left="0" w:right="62" w:firstLine="0"/>
        <w:jc w:val="center"/>
        <w:rPr>
          <w:b/>
          <w:color w:val="auto"/>
          <w:szCs w:val="24"/>
          <w:lang w:val="pt-BR"/>
        </w:rPr>
      </w:pPr>
    </w:p>
    <w:p w14:paraId="004F38EB" w14:textId="77777777" w:rsidR="0028596B" w:rsidRPr="00434E62" w:rsidRDefault="0028596B" w:rsidP="00E1141F">
      <w:pPr>
        <w:spacing w:after="0" w:line="360" w:lineRule="auto"/>
        <w:ind w:left="0" w:right="62" w:firstLine="0"/>
        <w:jc w:val="center"/>
        <w:rPr>
          <w:b/>
          <w:color w:val="auto"/>
          <w:szCs w:val="24"/>
          <w:lang w:val="pt-BR"/>
        </w:rPr>
      </w:pPr>
      <w:r w:rsidRPr="00434E62">
        <w:rPr>
          <w:b/>
          <w:color w:val="auto"/>
          <w:szCs w:val="24"/>
          <w:lang w:val="pt-BR"/>
        </w:rPr>
        <w:lastRenderedPageBreak/>
        <w:t>A N T E C E D E N T E S:</w:t>
      </w:r>
    </w:p>
    <w:p w14:paraId="7A473DC0" w14:textId="77777777" w:rsidR="0028596B" w:rsidRPr="00434E62" w:rsidRDefault="0028596B" w:rsidP="00E1141F">
      <w:pPr>
        <w:spacing w:after="0" w:line="360" w:lineRule="auto"/>
        <w:ind w:left="0" w:right="62" w:firstLine="0"/>
        <w:rPr>
          <w:color w:val="auto"/>
          <w:szCs w:val="24"/>
          <w:lang w:val="pt-BR"/>
        </w:rPr>
      </w:pPr>
    </w:p>
    <w:p w14:paraId="6E4A103D" w14:textId="1198D4F0" w:rsidR="00664F87" w:rsidRPr="00434E62" w:rsidRDefault="00667A41" w:rsidP="00E1141F">
      <w:pPr>
        <w:spacing w:after="0" w:line="360" w:lineRule="auto"/>
        <w:ind w:left="0" w:right="62" w:firstLine="708"/>
        <w:rPr>
          <w:szCs w:val="24"/>
        </w:rPr>
      </w:pPr>
      <w:r w:rsidRPr="00434E62">
        <w:rPr>
          <w:b/>
          <w:color w:val="auto"/>
          <w:szCs w:val="24"/>
        </w:rPr>
        <w:t>PRIMERO.</w:t>
      </w:r>
      <w:r w:rsidR="00BF0468" w:rsidRPr="00434E62">
        <w:rPr>
          <w:b/>
          <w:color w:val="auto"/>
          <w:szCs w:val="24"/>
        </w:rPr>
        <w:t xml:space="preserve"> </w:t>
      </w:r>
      <w:r w:rsidR="007B5BDC" w:rsidRPr="00434E62">
        <w:rPr>
          <w:szCs w:val="24"/>
        </w:rPr>
        <w:t xml:space="preserve">El </w:t>
      </w:r>
      <w:r w:rsidR="006011B7" w:rsidRPr="00434E62">
        <w:rPr>
          <w:szCs w:val="24"/>
        </w:rPr>
        <w:t>2</w:t>
      </w:r>
      <w:r w:rsidR="00B950E2" w:rsidRPr="00434E62">
        <w:rPr>
          <w:szCs w:val="24"/>
        </w:rPr>
        <w:t>7</w:t>
      </w:r>
      <w:r w:rsidR="007B5BDC" w:rsidRPr="00434E62">
        <w:rPr>
          <w:szCs w:val="24"/>
        </w:rPr>
        <w:t xml:space="preserve"> de diciem</w:t>
      </w:r>
      <w:r w:rsidR="00321DEB" w:rsidRPr="00434E62">
        <w:rPr>
          <w:szCs w:val="24"/>
        </w:rPr>
        <w:t>bre de 2019 mediante decreto 1</w:t>
      </w:r>
      <w:r w:rsidR="00B950E2" w:rsidRPr="00434E62">
        <w:rPr>
          <w:szCs w:val="24"/>
        </w:rPr>
        <w:t>51</w:t>
      </w:r>
      <w:r w:rsidR="007B5BDC" w:rsidRPr="00434E62">
        <w:rPr>
          <w:szCs w:val="24"/>
        </w:rPr>
        <w:t xml:space="preserve">/2019 se emitió la Ley de Ingresos del Municipio de </w:t>
      </w:r>
      <w:r w:rsidR="00142267" w:rsidRPr="00434E62">
        <w:rPr>
          <w:color w:val="auto"/>
          <w:szCs w:val="24"/>
        </w:rPr>
        <w:t>Umán</w:t>
      </w:r>
      <w:r w:rsidR="007B5BDC" w:rsidRPr="00434E62">
        <w:rPr>
          <w:szCs w:val="24"/>
        </w:rPr>
        <w:t>, Yucatán, para el Ejercicio Fiscal 2020</w:t>
      </w:r>
      <w:r w:rsidR="0009751D" w:rsidRPr="00434E62">
        <w:rPr>
          <w:szCs w:val="24"/>
        </w:rPr>
        <w:t>, aprobando un total</w:t>
      </w:r>
      <w:r w:rsidR="00DE4811" w:rsidRPr="00434E62">
        <w:rPr>
          <w:szCs w:val="24"/>
        </w:rPr>
        <w:t xml:space="preserve"> de ingresos para </w:t>
      </w:r>
      <w:r w:rsidR="00D77A39" w:rsidRPr="00434E62">
        <w:rPr>
          <w:szCs w:val="24"/>
        </w:rPr>
        <w:t xml:space="preserve">dicho </w:t>
      </w:r>
      <w:r w:rsidR="00DE4811" w:rsidRPr="00434E62">
        <w:rPr>
          <w:szCs w:val="24"/>
        </w:rPr>
        <w:t xml:space="preserve">ejercicio </w:t>
      </w:r>
      <w:r w:rsidR="00485E62" w:rsidRPr="00434E62">
        <w:rPr>
          <w:szCs w:val="24"/>
        </w:rPr>
        <w:t xml:space="preserve">de $ </w:t>
      </w:r>
      <w:r w:rsidR="00B950E2" w:rsidRPr="00434E62">
        <w:t>189,681,330.00</w:t>
      </w:r>
      <w:r w:rsidR="00B950E2" w:rsidRPr="00434E62">
        <w:rPr>
          <w:szCs w:val="24"/>
        </w:rPr>
        <w:t xml:space="preserve"> </w:t>
      </w:r>
      <w:r w:rsidR="00DE4811" w:rsidRPr="00434E62">
        <w:rPr>
          <w:szCs w:val="24"/>
        </w:rPr>
        <w:t>(</w:t>
      </w:r>
      <w:r w:rsidR="00B950E2" w:rsidRPr="00434E62">
        <w:rPr>
          <w:szCs w:val="24"/>
        </w:rPr>
        <w:t xml:space="preserve">ciento ochenta y nueve </w:t>
      </w:r>
      <w:r w:rsidR="00E81617" w:rsidRPr="00434E62">
        <w:rPr>
          <w:szCs w:val="24"/>
        </w:rPr>
        <w:t>mi</w:t>
      </w:r>
      <w:r w:rsidR="00BF79C8" w:rsidRPr="00434E62">
        <w:rPr>
          <w:szCs w:val="24"/>
        </w:rPr>
        <w:t>l</w:t>
      </w:r>
      <w:r w:rsidR="00E81617" w:rsidRPr="00434E62">
        <w:rPr>
          <w:szCs w:val="24"/>
        </w:rPr>
        <w:t>l</w:t>
      </w:r>
      <w:r w:rsidR="00BF79C8" w:rsidRPr="00434E62">
        <w:rPr>
          <w:szCs w:val="24"/>
        </w:rPr>
        <w:t>ones</w:t>
      </w:r>
      <w:r w:rsidR="007756E5" w:rsidRPr="00434E62">
        <w:rPr>
          <w:szCs w:val="24"/>
        </w:rPr>
        <w:t>,</w:t>
      </w:r>
      <w:r w:rsidR="00E81617" w:rsidRPr="00434E62">
        <w:rPr>
          <w:szCs w:val="24"/>
        </w:rPr>
        <w:t xml:space="preserve"> </w:t>
      </w:r>
      <w:r w:rsidR="00B950E2" w:rsidRPr="00434E62">
        <w:rPr>
          <w:szCs w:val="24"/>
        </w:rPr>
        <w:t xml:space="preserve">seiscientos ochenta y un </w:t>
      </w:r>
      <w:r w:rsidR="00DE4811" w:rsidRPr="00434E62">
        <w:rPr>
          <w:szCs w:val="24"/>
        </w:rPr>
        <w:t>mi</w:t>
      </w:r>
      <w:r w:rsidR="00BF79C8" w:rsidRPr="00434E62">
        <w:rPr>
          <w:szCs w:val="24"/>
        </w:rPr>
        <w:t>l</w:t>
      </w:r>
      <w:r w:rsidR="00DE4811" w:rsidRPr="00434E62">
        <w:rPr>
          <w:szCs w:val="24"/>
        </w:rPr>
        <w:t xml:space="preserve">, </w:t>
      </w:r>
      <w:r w:rsidR="00B950E2" w:rsidRPr="00434E62">
        <w:rPr>
          <w:szCs w:val="24"/>
        </w:rPr>
        <w:t xml:space="preserve">trescientos treinta </w:t>
      </w:r>
      <w:r w:rsidR="00DE4811" w:rsidRPr="00434E62">
        <w:rPr>
          <w:szCs w:val="24"/>
        </w:rPr>
        <w:t>pesos</w:t>
      </w:r>
      <w:r w:rsidR="00BF79C8" w:rsidRPr="00434E62">
        <w:rPr>
          <w:szCs w:val="24"/>
        </w:rPr>
        <w:t xml:space="preserve"> con</w:t>
      </w:r>
      <w:r w:rsidR="00DE4811" w:rsidRPr="00434E62">
        <w:rPr>
          <w:szCs w:val="24"/>
        </w:rPr>
        <w:t xml:space="preserve"> </w:t>
      </w:r>
      <w:r w:rsidR="007756E5" w:rsidRPr="00434E62">
        <w:rPr>
          <w:szCs w:val="24"/>
        </w:rPr>
        <w:t>c</w:t>
      </w:r>
      <w:r w:rsidR="00CD2FA7" w:rsidRPr="00434E62">
        <w:rPr>
          <w:szCs w:val="24"/>
        </w:rPr>
        <w:t xml:space="preserve">ero </w:t>
      </w:r>
      <w:r w:rsidR="00DE4811" w:rsidRPr="00434E62">
        <w:rPr>
          <w:szCs w:val="24"/>
        </w:rPr>
        <w:t>centavos moneda nacional</w:t>
      </w:r>
      <w:r w:rsidR="00113D71" w:rsidRPr="00434E62">
        <w:rPr>
          <w:szCs w:val="24"/>
        </w:rPr>
        <w:t>).</w:t>
      </w:r>
    </w:p>
    <w:p w14:paraId="3ABD973D" w14:textId="77777777" w:rsidR="00DE4811" w:rsidRPr="00434E62" w:rsidRDefault="00DE4811" w:rsidP="00E1141F">
      <w:pPr>
        <w:spacing w:after="0" w:line="360" w:lineRule="auto"/>
        <w:ind w:left="0" w:right="62" w:firstLine="708"/>
        <w:rPr>
          <w:b/>
          <w:color w:val="auto"/>
          <w:szCs w:val="24"/>
        </w:rPr>
      </w:pPr>
    </w:p>
    <w:p w14:paraId="07ED0D18" w14:textId="40BA62D1" w:rsidR="002A36E4" w:rsidRPr="00434E62" w:rsidRDefault="005560CB" w:rsidP="00E1141F">
      <w:pPr>
        <w:spacing w:after="0" w:line="360" w:lineRule="auto"/>
        <w:ind w:left="0" w:right="62" w:firstLine="708"/>
        <w:rPr>
          <w:color w:val="auto"/>
          <w:szCs w:val="24"/>
        </w:rPr>
      </w:pPr>
      <w:r w:rsidRPr="00434E62">
        <w:rPr>
          <w:b/>
          <w:color w:val="auto"/>
          <w:szCs w:val="24"/>
        </w:rPr>
        <w:t>SEGUNDO.</w:t>
      </w:r>
      <w:r w:rsidRPr="00434E62">
        <w:rPr>
          <w:color w:val="auto"/>
          <w:szCs w:val="24"/>
        </w:rPr>
        <w:t xml:space="preserve"> </w:t>
      </w:r>
      <w:r w:rsidR="003924CD" w:rsidRPr="00434E62">
        <w:rPr>
          <w:szCs w:val="24"/>
        </w:rPr>
        <w:t xml:space="preserve">El </w:t>
      </w:r>
      <w:r w:rsidR="00B950E2" w:rsidRPr="00434E62">
        <w:rPr>
          <w:szCs w:val="24"/>
        </w:rPr>
        <w:t>2</w:t>
      </w:r>
      <w:r w:rsidR="00346BEF" w:rsidRPr="00434E62">
        <w:rPr>
          <w:szCs w:val="24"/>
        </w:rPr>
        <w:t>3</w:t>
      </w:r>
      <w:r w:rsidR="002A36E4" w:rsidRPr="00434E62">
        <w:rPr>
          <w:szCs w:val="24"/>
        </w:rPr>
        <w:t xml:space="preserve"> de abril de 2020, el ayuntamiento de </w:t>
      </w:r>
      <w:r w:rsidR="00142267" w:rsidRPr="00434E62">
        <w:rPr>
          <w:color w:val="auto"/>
          <w:szCs w:val="24"/>
        </w:rPr>
        <w:t>Umán</w:t>
      </w:r>
      <w:r w:rsidR="002A36E4" w:rsidRPr="00434E62">
        <w:rPr>
          <w:szCs w:val="24"/>
        </w:rPr>
        <w:t xml:space="preserve">, llevó a cabo una sesión extraordinaria de cabildo, en donde por </w:t>
      </w:r>
      <w:r w:rsidR="00C35753" w:rsidRPr="00434E62">
        <w:rPr>
          <w:szCs w:val="24"/>
        </w:rPr>
        <w:t>mayoría</w:t>
      </w:r>
      <w:r w:rsidR="002A36E4" w:rsidRPr="00434E62">
        <w:rPr>
          <w:szCs w:val="24"/>
        </w:rPr>
        <w:t xml:space="preserve"> de votos se aprobó un acuerdo para solicitar la autorización por parte del Congreso del Estado para contratar financiamiento por un monto de hasta </w:t>
      </w:r>
      <w:r w:rsidR="002008D0" w:rsidRPr="00434E62">
        <w:rPr>
          <w:szCs w:val="24"/>
        </w:rPr>
        <w:t xml:space="preserve">$ 10,000 ,000.00 (diez millones de pesos </w:t>
      </w:r>
      <w:r w:rsidR="002008D0" w:rsidRPr="00434E62">
        <w:rPr>
          <w:color w:val="auto"/>
          <w:szCs w:val="24"/>
        </w:rPr>
        <w:t>00/100 moneda nacional</w:t>
      </w:r>
      <w:r w:rsidR="002008D0" w:rsidRPr="00434E62">
        <w:rPr>
          <w:szCs w:val="24"/>
        </w:rPr>
        <w:t xml:space="preserve">) </w:t>
      </w:r>
      <w:r w:rsidR="002A36E4" w:rsidRPr="00434E62">
        <w:rPr>
          <w:szCs w:val="24"/>
        </w:rPr>
        <w:t>el cual será destinado a inversión pública productiva, igualmente para afectar las participaciones, como fuente de pago del financiamiento, así como reformar la Ley de Ingresos de</w:t>
      </w:r>
      <w:r w:rsidR="00B41423" w:rsidRPr="00434E62">
        <w:rPr>
          <w:szCs w:val="24"/>
        </w:rPr>
        <w:t xml:space="preserve">l Municipio de </w:t>
      </w:r>
      <w:r w:rsidR="00142267" w:rsidRPr="00434E62">
        <w:rPr>
          <w:color w:val="auto"/>
          <w:szCs w:val="24"/>
        </w:rPr>
        <w:t>Umán</w:t>
      </w:r>
      <w:r w:rsidR="00B41423" w:rsidRPr="00434E62">
        <w:rPr>
          <w:szCs w:val="24"/>
        </w:rPr>
        <w:t>, para el Ejercicio F</w:t>
      </w:r>
      <w:r w:rsidR="002A36E4" w:rsidRPr="00434E62">
        <w:rPr>
          <w:szCs w:val="24"/>
        </w:rPr>
        <w:t xml:space="preserve">iscal 2020. </w:t>
      </w:r>
    </w:p>
    <w:p w14:paraId="07594D09" w14:textId="77777777" w:rsidR="002A36E4" w:rsidRPr="00434E62" w:rsidRDefault="002A36E4" w:rsidP="00E1141F">
      <w:pPr>
        <w:spacing w:after="0" w:line="360" w:lineRule="auto"/>
        <w:ind w:left="0" w:right="62" w:firstLine="708"/>
        <w:rPr>
          <w:color w:val="auto"/>
          <w:szCs w:val="24"/>
        </w:rPr>
      </w:pPr>
    </w:p>
    <w:p w14:paraId="3916DEEC" w14:textId="7EF3182B" w:rsidR="00B04692" w:rsidRPr="00434E62" w:rsidRDefault="004B5583" w:rsidP="00B33EBD">
      <w:pPr>
        <w:spacing w:after="0" w:line="360" w:lineRule="auto"/>
        <w:ind w:left="0" w:right="62" w:firstLine="708"/>
        <w:rPr>
          <w:color w:val="auto"/>
          <w:szCs w:val="24"/>
        </w:rPr>
      </w:pPr>
      <w:r w:rsidRPr="00434E62">
        <w:rPr>
          <w:b/>
          <w:color w:val="auto"/>
          <w:szCs w:val="24"/>
        </w:rPr>
        <w:t xml:space="preserve">TERCERO. </w:t>
      </w:r>
      <w:r w:rsidR="004C675F" w:rsidRPr="00434E62">
        <w:rPr>
          <w:color w:val="auto"/>
          <w:szCs w:val="24"/>
        </w:rPr>
        <w:t xml:space="preserve">Con </w:t>
      </w:r>
      <w:r w:rsidR="004B4CAC" w:rsidRPr="00434E62">
        <w:rPr>
          <w:color w:val="auto"/>
          <w:szCs w:val="24"/>
        </w:rPr>
        <w:t xml:space="preserve">fecha </w:t>
      </w:r>
      <w:r w:rsidR="0030753C" w:rsidRPr="00434E62">
        <w:rPr>
          <w:color w:val="auto"/>
          <w:szCs w:val="24"/>
        </w:rPr>
        <w:t>1</w:t>
      </w:r>
      <w:r w:rsidR="00804478" w:rsidRPr="00434E62">
        <w:rPr>
          <w:color w:val="auto"/>
          <w:szCs w:val="24"/>
        </w:rPr>
        <w:t>9</w:t>
      </w:r>
      <w:r w:rsidR="004C675F" w:rsidRPr="00434E62">
        <w:rPr>
          <w:color w:val="auto"/>
          <w:szCs w:val="24"/>
        </w:rPr>
        <w:t xml:space="preserve"> de mayo </w:t>
      </w:r>
      <w:r w:rsidR="004B4CAC" w:rsidRPr="00434E62">
        <w:rPr>
          <w:color w:val="auto"/>
          <w:szCs w:val="24"/>
        </w:rPr>
        <w:t xml:space="preserve">del año </w:t>
      </w:r>
      <w:r w:rsidR="0007627C" w:rsidRPr="00434E62">
        <w:rPr>
          <w:color w:val="auto"/>
          <w:szCs w:val="24"/>
        </w:rPr>
        <w:t>en curso</w:t>
      </w:r>
      <w:r w:rsidR="00900C30" w:rsidRPr="00434E62">
        <w:rPr>
          <w:color w:val="auto"/>
          <w:szCs w:val="24"/>
        </w:rPr>
        <w:t xml:space="preserve"> fue presentada</w:t>
      </w:r>
      <w:r w:rsidR="005A0EB6" w:rsidRPr="00434E62">
        <w:rPr>
          <w:color w:val="auto"/>
          <w:szCs w:val="24"/>
        </w:rPr>
        <w:t xml:space="preserve"> en </w:t>
      </w:r>
      <w:r w:rsidR="001B1253" w:rsidRPr="00434E62">
        <w:rPr>
          <w:color w:val="auto"/>
          <w:szCs w:val="24"/>
        </w:rPr>
        <w:t>la Secretaría General de Gobierno de este H. Congreso del Estado</w:t>
      </w:r>
      <w:r w:rsidR="005A0EB6" w:rsidRPr="00434E62">
        <w:rPr>
          <w:color w:val="auto"/>
          <w:szCs w:val="24"/>
        </w:rPr>
        <w:t xml:space="preserve"> </w:t>
      </w:r>
      <w:r w:rsidR="00E034C1" w:rsidRPr="00434E62">
        <w:rPr>
          <w:color w:val="auto"/>
          <w:szCs w:val="24"/>
        </w:rPr>
        <w:t xml:space="preserve">la solicitud de autorización para contratar un financiamiento por un </w:t>
      </w:r>
      <w:r w:rsidR="008A395C" w:rsidRPr="00434E62">
        <w:rPr>
          <w:color w:val="auto"/>
          <w:szCs w:val="24"/>
        </w:rPr>
        <w:t xml:space="preserve">monto de hasta </w:t>
      </w:r>
      <w:r w:rsidR="002008D0" w:rsidRPr="00434E62">
        <w:rPr>
          <w:szCs w:val="24"/>
        </w:rPr>
        <w:t xml:space="preserve">$ 10,000 ,000.00 (diez millones de pesos </w:t>
      </w:r>
      <w:r w:rsidR="002008D0" w:rsidRPr="00434E62">
        <w:rPr>
          <w:color w:val="auto"/>
          <w:szCs w:val="24"/>
        </w:rPr>
        <w:t>00/100 moneda nacional</w:t>
      </w:r>
      <w:r w:rsidR="002008D0" w:rsidRPr="00434E62">
        <w:rPr>
          <w:szCs w:val="24"/>
        </w:rPr>
        <w:t>)</w:t>
      </w:r>
      <w:r w:rsidR="00E034C1" w:rsidRPr="00434E62">
        <w:rPr>
          <w:color w:val="auto"/>
          <w:szCs w:val="24"/>
        </w:rPr>
        <w:t xml:space="preserve">; así como la iniciativa para modificar la Ley de Ingresos del Municipio de </w:t>
      </w:r>
      <w:r w:rsidR="00142267" w:rsidRPr="00434E62">
        <w:rPr>
          <w:color w:val="auto"/>
          <w:szCs w:val="24"/>
        </w:rPr>
        <w:t>Umán</w:t>
      </w:r>
      <w:r w:rsidR="00E034C1" w:rsidRPr="00434E62">
        <w:rPr>
          <w:color w:val="auto"/>
          <w:szCs w:val="24"/>
        </w:rPr>
        <w:t xml:space="preserve">, Yucatán, para el Ejercicio Fiscal 2020, suscrita por los ciudadanos </w:t>
      </w:r>
      <w:r w:rsidR="00B33EBD" w:rsidRPr="00434E62">
        <w:rPr>
          <w:color w:val="auto"/>
          <w:szCs w:val="24"/>
        </w:rPr>
        <w:t>Fredy de Jesús Ruz Guzmán, Grisely Concepción Guemes Cauich y José Manuel Ruiz Garrido, Presidente, Síndico y Secretario Municipal de Umán, respectivamente.</w:t>
      </w:r>
    </w:p>
    <w:p w14:paraId="27E8788E" w14:textId="77777777" w:rsidR="00B33EBD" w:rsidRPr="00434E62" w:rsidRDefault="00B33EBD" w:rsidP="00B33EBD">
      <w:pPr>
        <w:spacing w:after="0" w:line="360" w:lineRule="auto"/>
        <w:ind w:left="0" w:right="62" w:firstLine="708"/>
        <w:rPr>
          <w:b/>
          <w:color w:val="auto"/>
          <w:szCs w:val="24"/>
        </w:rPr>
      </w:pPr>
    </w:p>
    <w:p w14:paraId="0ED51A78" w14:textId="1B3F077B" w:rsidR="0028596B" w:rsidRDefault="00CF54D3" w:rsidP="00E1141F">
      <w:pPr>
        <w:spacing w:after="0" w:line="360" w:lineRule="auto"/>
        <w:ind w:left="10" w:right="62" w:firstLine="698"/>
        <w:rPr>
          <w:color w:val="auto"/>
          <w:szCs w:val="24"/>
        </w:rPr>
      </w:pPr>
      <w:r w:rsidRPr="00434E62">
        <w:rPr>
          <w:b/>
          <w:color w:val="auto"/>
          <w:szCs w:val="24"/>
        </w:rPr>
        <w:t>CUARTO</w:t>
      </w:r>
      <w:r w:rsidR="00F14A16" w:rsidRPr="00434E62">
        <w:rPr>
          <w:b/>
          <w:color w:val="auto"/>
          <w:szCs w:val="24"/>
        </w:rPr>
        <w:t>.</w:t>
      </w:r>
      <w:r w:rsidR="00BF0468" w:rsidRPr="00434E62">
        <w:rPr>
          <w:b/>
          <w:color w:val="auto"/>
          <w:szCs w:val="24"/>
        </w:rPr>
        <w:t xml:space="preserve"> </w:t>
      </w:r>
      <w:r w:rsidR="00B72D45" w:rsidRPr="00434E62">
        <w:rPr>
          <w:color w:val="auto"/>
          <w:szCs w:val="24"/>
        </w:rPr>
        <w:t>Como</w:t>
      </w:r>
      <w:r w:rsidR="00C845B4" w:rsidRPr="00434E62">
        <w:rPr>
          <w:color w:val="auto"/>
          <w:szCs w:val="24"/>
        </w:rPr>
        <w:t xml:space="preserve"> </w:t>
      </w:r>
      <w:r w:rsidR="0028596B" w:rsidRPr="00434E62">
        <w:rPr>
          <w:color w:val="auto"/>
          <w:szCs w:val="24"/>
        </w:rPr>
        <w:t xml:space="preserve">se ha mencionado con anterioridad, en </w:t>
      </w:r>
      <w:r w:rsidR="005A48D4" w:rsidRPr="00434E62">
        <w:rPr>
          <w:color w:val="auto"/>
          <w:szCs w:val="24"/>
        </w:rPr>
        <w:t>s</w:t>
      </w:r>
      <w:r w:rsidR="0028596B" w:rsidRPr="00434E62">
        <w:rPr>
          <w:color w:val="auto"/>
          <w:szCs w:val="24"/>
        </w:rPr>
        <w:t>esi</w:t>
      </w:r>
      <w:r w:rsidR="00C845B4" w:rsidRPr="00434E62">
        <w:rPr>
          <w:color w:val="auto"/>
          <w:szCs w:val="24"/>
        </w:rPr>
        <w:t xml:space="preserve">ón plenaria </w:t>
      </w:r>
      <w:r w:rsidR="0028596B" w:rsidRPr="00434E62">
        <w:rPr>
          <w:color w:val="auto"/>
          <w:szCs w:val="24"/>
        </w:rPr>
        <w:t xml:space="preserve">de este H. Congreso </w:t>
      </w:r>
      <w:r w:rsidR="002C0BC3" w:rsidRPr="00434E62">
        <w:rPr>
          <w:color w:val="auto"/>
          <w:szCs w:val="24"/>
        </w:rPr>
        <w:t xml:space="preserve">estatal </w:t>
      </w:r>
      <w:r w:rsidR="0028596B" w:rsidRPr="00434E62">
        <w:rPr>
          <w:color w:val="auto"/>
          <w:szCs w:val="24"/>
        </w:rPr>
        <w:t>de fecha</w:t>
      </w:r>
      <w:r w:rsidR="005A48D4" w:rsidRPr="00434E62">
        <w:rPr>
          <w:color w:val="auto"/>
          <w:szCs w:val="24"/>
        </w:rPr>
        <w:t xml:space="preserve"> </w:t>
      </w:r>
      <w:r w:rsidR="00554CF3" w:rsidRPr="00434E62">
        <w:rPr>
          <w:color w:val="auto"/>
          <w:szCs w:val="24"/>
        </w:rPr>
        <w:t xml:space="preserve">21 </w:t>
      </w:r>
      <w:r w:rsidR="00877930" w:rsidRPr="00434E62">
        <w:rPr>
          <w:color w:val="auto"/>
          <w:szCs w:val="24"/>
        </w:rPr>
        <w:t xml:space="preserve">de </w:t>
      </w:r>
      <w:r w:rsidR="001B1253" w:rsidRPr="00434E62">
        <w:rPr>
          <w:color w:val="auto"/>
          <w:szCs w:val="24"/>
        </w:rPr>
        <w:t>ma</w:t>
      </w:r>
      <w:r w:rsidR="000A2D6A" w:rsidRPr="00434E62">
        <w:rPr>
          <w:color w:val="auto"/>
          <w:szCs w:val="24"/>
        </w:rPr>
        <w:t>y</w:t>
      </w:r>
      <w:r w:rsidR="001B1253" w:rsidRPr="00434E62">
        <w:rPr>
          <w:color w:val="auto"/>
          <w:szCs w:val="24"/>
        </w:rPr>
        <w:t>o</w:t>
      </w:r>
      <w:r w:rsidR="00877930" w:rsidRPr="00434E62">
        <w:rPr>
          <w:color w:val="auto"/>
          <w:szCs w:val="24"/>
        </w:rPr>
        <w:t xml:space="preserve"> de</w:t>
      </w:r>
      <w:r w:rsidR="00EB0429" w:rsidRPr="00434E62">
        <w:rPr>
          <w:color w:val="auto"/>
          <w:szCs w:val="24"/>
        </w:rPr>
        <w:t>l presente</w:t>
      </w:r>
      <w:r w:rsidR="00B72D45" w:rsidRPr="00434E62">
        <w:rPr>
          <w:color w:val="auto"/>
          <w:szCs w:val="24"/>
        </w:rPr>
        <w:t xml:space="preserve"> </w:t>
      </w:r>
      <w:r w:rsidR="00877930" w:rsidRPr="00434E62">
        <w:rPr>
          <w:color w:val="auto"/>
          <w:szCs w:val="24"/>
        </w:rPr>
        <w:t>año</w:t>
      </w:r>
      <w:r w:rsidR="005A48D4" w:rsidRPr="00434E62">
        <w:rPr>
          <w:color w:val="auto"/>
          <w:szCs w:val="24"/>
        </w:rPr>
        <w:t>, se turn</w:t>
      </w:r>
      <w:r w:rsidR="00B72D45" w:rsidRPr="00434E62">
        <w:rPr>
          <w:color w:val="auto"/>
          <w:szCs w:val="24"/>
        </w:rPr>
        <w:t>ó</w:t>
      </w:r>
      <w:r w:rsidR="0028596B" w:rsidRPr="00434E62">
        <w:rPr>
          <w:color w:val="auto"/>
          <w:szCs w:val="24"/>
        </w:rPr>
        <w:t xml:space="preserve"> la referida </w:t>
      </w:r>
      <w:r w:rsidR="00D46F1B" w:rsidRPr="00434E62">
        <w:rPr>
          <w:color w:val="auto"/>
          <w:szCs w:val="24"/>
        </w:rPr>
        <w:t xml:space="preserve">solicitud de autorización </w:t>
      </w:r>
      <w:r w:rsidR="0028596B" w:rsidRPr="00434E62">
        <w:rPr>
          <w:color w:val="auto"/>
          <w:szCs w:val="24"/>
        </w:rPr>
        <w:t>a esta Comisión Permanente</w:t>
      </w:r>
      <w:r w:rsidR="001B1253" w:rsidRPr="00434E62">
        <w:rPr>
          <w:color w:val="auto"/>
          <w:szCs w:val="24"/>
        </w:rPr>
        <w:t xml:space="preserve"> de</w:t>
      </w:r>
      <w:r w:rsidR="0028596B" w:rsidRPr="00434E62">
        <w:rPr>
          <w:color w:val="auto"/>
          <w:szCs w:val="24"/>
        </w:rPr>
        <w:t xml:space="preserve"> </w:t>
      </w:r>
      <w:r w:rsidR="001B1253" w:rsidRPr="00434E62">
        <w:rPr>
          <w:color w:val="auto"/>
          <w:szCs w:val="24"/>
        </w:rPr>
        <w:t>Presupuesto, Patrimonio Estatal y Municipal</w:t>
      </w:r>
      <w:r w:rsidR="0028596B" w:rsidRPr="00434E62">
        <w:rPr>
          <w:color w:val="auto"/>
          <w:szCs w:val="24"/>
        </w:rPr>
        <w:t>, misma que fue distribuida</w:t>
      </w:r>
      <w:r w:rsidR="00877930" w:rsidRPr="00434E62">
        <w:rPr>
          <w:color w:val="auto"/>
          <w:szCs w:val="24"/>
        </w:rPr>
        <w:t xml:space="preserve"> </w:t>
      </w:r>
      <w:r w:rsidR="00741752" w:rsidRPr="00434E62">
        <w:rPr>
          <w:color w:val="auto"/>
          <w:szCs w:val="24"/>
        </w:rPr>
        <w:t xml:space="preserve">a través de los correos institucionales de los diputados integrantes </w:t>
      </w:r>
      <w:r w:rsidR="00554CF3" w:rsidRPr="00434E62">
        <w:rPr>
          <w:color w:val="auto"/>
          <w:szCs w:val="24"/>
        </w:rPr>
        <w:t>el 25 de mayo</w:t>
      </w:r>
      <w:r w:rsidR="00741752" w:rsidRPr="00434E62">
        <w:rPr>
          <w:color w:val="auto"/>
          <w:szCs w:val="24"/>
        </w:rPr>
        <w:t xml:space="preserve"> del año en curso, </w:t>
      </w:r>
      <w:r w:rsidR="0028596B" w:rsidRPr="00434E62">
        <w:rPr>
          <w:color w:val="auto"/>
          <w:szCs w:val="24"/>
        </w:rPr>
        <w:t>para su análisis, estudio y dictamen respectivo.</w:t>
      </w:r>
    </w:p>
    <w:p w14:paraId="47B9460A" w14:textId="77777777" w:rsidR="00896922" w:rsidRDefault="00896922" w:rsidP="00E1141F">
      <w:pPr>
        <w:spacing w:after="0" w:line="360" w:lineRule="auto"/>
        <w:ind w:left="10" w:right="62" w:firstLine="698"/>
        <w:rPr>
          <w:color w:val="auto"/>
          <w:szCs w:val="24"/>
        </w:rPr>
      </w:pPr>
    </w:p>
    <w:p w14:paraId="6440F829" w14:textId="35968A00" w:rsidR="00896922" w:rsidRPr="00E6727F" w:rsidRDefault="00896922" w:rsidP="00896922">
      <w:pPr>
        <w:spacing w:after="0" w:line="360" w:lineRule="auto"/>
        <w:ind w:left="10" w:right="62" w:firstLine="698"/>
        <w:rPr>
          <w:color w:val="auto"/>
          <w:szCs w:val="24"/>
        </w:rPr>
      </w:pPr>
      <w:r w:rsidRPr="00E713F8">
        <w:rPr>
          <w:b/>
          <w:color w:val="auto"/>
          <w:szCs w:val="24"/>
        </w:rPr>
        <w:t xml:space="preserve">QUINTO. </w:t>
      </w:r>
      <w:r w:rsidRPr="00E6727F">
        <w:rPr>
          <w:color w:val="auto"/>
          <w:szCs w:val="24"/>
        </w:rPr>
        <w:t xml:space="preserve">Para efecto de un mejor análisis de la solicitud en cuestión, los diputados integrantes de esta comisión permanente, acordamos invitar a comparecer al Presidente Municipal de </w:t>
      </w:r>
      <w:r>
        <w:rPr>
          <w:color w:val="auto"/>
          <w:szCs w:val="24"/>
        </w:rPr>
        <w:t>Umán</w:t>
      </w:r>
      <w:r w:rsidRPr="00E6727F">
        <w:rPr>
          <w:color w:val="auto"/>
          <w:szCs w:val="24"/>
        </w:rPr>
        <w:t>,</w:t>
      </w:r>
      <w:r>
        <w:rPr>
          <w:color w:val="auto"/>
          <w:szCs w:val="24"/>
        </w:rPr>
        <w:t xml:space="preserve"> por lo que el 4 </w:t>
      </w:r>
      <w:r w:rsidRPr="00E6727F">
        <w:rPr>
          <w:color w:val="auto"/>
          <w:szCs w:val="24"/>
        </w:rPr>
        <w:t xml:space="preserve">de junio del año en curso, </w:t>
      </w:r>
      <w:r>
        <w:rPr>
          <w:color w:val="auto"/>
          <w:szCs w:val="24"/>
        </w:rPr>
        <w:t xml:space="preserve">el </w:t>
      </w:r>
      <w:r w:rsidRPr="00E6727F">
        <w:rPr>
          <w:color w:val="auto"/>
          <w:szCs w:val="24"/>
        </w:rPr>
        <w:t>servidor público</w:t>
      </w:r>
      <w:r w:rsidR="003402C6">
        <w:rPr>
          <w:color w:val="auto"/>
          <w:szCs w:val="24"/>
        </w:rPr>
        <w:t xml:space="preserve"> </w:t>
      </w:r>
      <w:r w:rsidR="003402C6" w:rsidRPr="00434E62">
        <w:rPr>
          <w:color w:val="auto"/>
          <w:szCs w:val="24"/>
        </w:rPr>
        <w:t>Fredy de Jesús Ruz Guzmán</w:t>
      </w:r>
      <w:r>
        <w:rPr>
          <w:color w:val="auto"/>
          <w:szCs w:val="24"/>
        </w:rPr>
        <w:t xml:space="preserve">, </w:t>
      </w:r>
      <w:r w:rsidRPr="00E6727F">
        <w:rPr>
          <w:color w:val="auto"/>
          <w:szCs w:val="24"/>
        </w:rPr>
        <w:t xml:space="preserve">se apersonó a este recinto </w:t>
      </w:r>
      <w:r>
        <w:rPr>
          <w:color w:val="auto"/>
          <w:szCs w:val="24"/>
        </w:rPr>
        <w:t xml:space="preserve">legislativo </w:t>
      </w:r>
      <w:r w:rsidRPr="00E6727F">
        <w:rPr>
          <w:color w:val="auto"/>
          <w:szCs w:val="24"/>
        </w:rPr>
        <w:t>y en sesión de esta comisión compareció para exponer los motivos y fundamentos respecto de su sol</w:t>
      </w:r>
      <w:r>
        <w:rPr>
          <w:color w:val="auto"/>
          <w:szCs w:val="24"/>
        </w:rPr>
        <w:t>i</w:t>
      </w:r>
      <w:r w:rsidRPr="00E6727F">
        <w:rPr>
          <w:color w:val="auto"/>
          <w:szCs w:val="24"/>
        </w:rPr>
        <w:t xml:space="preserve">citud de autorización para contratar un financiamiento, </w:t>
      </w:r>
      <w:r>
        <w:rPr>
          <w:color w:val="auto"/>
          <w:szCs w:val="24"/>
        </w:rPr>
        <w:t xml:space="preserve">de igual forma los diputados asistentes tuvieron la oportunidad de efectuar diversos </w:t>
      </w:r>
      <w:r w:rsidRPr="00E6727F">
        <w:rPr>
          <w:color w:val="auto"/>
          <w:szCs w:val="24"/>
        </w:rPr>
        <w:t>cuestionamientos al respecto, los cuales fueron respondidos puntualmente.</w:t>
      </w:r>
    </w:p>
    <w:p w14:paraId="7E1C8058" w14:textId="77777777" w:rsidR="000A2D6A" w:rsidRPr="00434E62" w:rsidRDefault="000A2D6A" w:rsidP="00E1141F">
      <w:pPr>
        <w:spacing w:after="0" w:line="360" w:lineRule="auto"/>
        <w:ind w:left="10" w:right="62" w:firstLine="698"/>
        <w:rPr>
          <w:color w:val="auto"/>
          <w:szCs w:val="24"/>
        </w:rPr>
      </w:pPr>
    </w:p>
    <w:p w14:paraId="60EC55A5" w14:textId="797A5E31" w:rsidR="0028596B" w:rsidRPr="00434E62" w:rsidRDefault="0028596B" w:rsidP="00E1141F">
      <w:pPr>
        <w:autoSpaceDN w:val="0"/>
        <w:adjustRightInd w:val="0"/>
        <w:spacing w:after="0" w:line="360" w:lineRule="auto"/>
        <w:ind w:left="10" w:right="62" w:firstLine="709"/>
        <w:rPr>
          <w:vanish/>
          <w:color w:val="auto"/>
          <w:szCs w:val="24"/>
          <w:specVanish/>
        </w:rPr>
      </w:pPr>
      <w:r w:rsidRPr="00434E62">
        <w:rPr>
          <w:color w:val="auto"/>
          <w:szCs w:val="24"/>
        </w:rPr>
        <w:t>Ahora bien, con base en los antecedentes antes mencionados, l</w:t>
      </w:r>
      <w:r w:rsidR="00431E08" w:rsidRPr="00434E62">
        <w:rPr>
          <w:color w:val="auto"/>
          <w:szCs w:val="24"/>
        </w:rPr>
        <w:t>a</w:t>
      </w:r>
      <w:r w:rsidRPr="00434E62">
        <w:rPr>
          <w:color w:val="auto"/>
          <w:szCs w:val="24"/>
        </w:rPr>
        <w:t>s</w:t>
      </w:r>
      <w:r w:rsidR="00431E08" w:rsidRPr="00434E62">
        <w:rPr>
          <w:color w:val="auto"/>
          <w:szCs w:val="24"/>
        </w:rPr>
        <w:t xml:space="preserve"> </w:t>
      </w:r>
      <w:r w:rsidR="00C65BAA" w:rsidRPr="00434E62">
        <w:rPr>
          <w:color w:val="auto"/>
          <w:szCs w:val="24"/>
        </w:rPr>
        <w:t>diputada</w:t>
      </w:r>
      <w:r w:rsidR="00991654" w:rsidRPr="00434E62">
        <w:rPr>
          <w:color w:val="auto"/>
          <w:szCs w:val="24"/>
        </w:rPr>
        <w:t xml:space="preserve">s y diputados </w:t>
      </w:r>
      <w:r w:rsidRPr="00434E62">
        <w:rPr>
          <w:color w:val="auto"/>
          <w:szCs w:val="24"/>
        </w:rPr>
        <w:t xml:space="preserve">integrantes de esta </w:t>
      </w:r>
      <w:r w:rsidR="00FD2561" w:rsidRPr="00434E62">
        <w:rPr>
          <w:color w:val="auto"/>
          <w:szCs w:val="24"/>
        </w:rPr>
        <w:t>c</w:t>
      </w:r>
      <w:r w:rsidRPr="00434E62">
        <w:rPr>
          <w:color w:val="auto"/>
          <w:szCs w:val="24"/>
        </w:rPr>
        <w:t xml:space="preserve">omisión </w:t>
      </w:r>
      <w:r w:rsidR="000A2D6A" w:rsidRPr="00434E62">
        <w:rPr>
          <w:color w:val="auto"/>
          <w:szCs w:val="24"/>
        </w:rPr>
        <w:t>legisladora</w:t>
      </w:r>
      <w:r w:rsidRPr="00434E62">
        <w:rPr>
          <w:color w:val="auto"/>
          <w:szCs w:val="24"/>
        </w:rPr>
        <w:t>, realizamos las siguientes,</w:t>
      </w:r>
    </w:p>
    <w:p w14:paraId="659E7348" w14:textId="37D91CB6" w:rsidR="00877930" w:rsidRPr="00434E62" w:rsidRDefault="0028213F" w:rsidP="00E1141F">
      <w:pPr>
        <w:autoSpaceDN w:val="0"/>
        <w:adjustRightInd w:val="0"/>
        <w:spacing w:after="0" w:line="360" w:lineRule="auto"/>
        <w:ind w:left="10" w:right="62" w:firstLine="709"/>
        <w:rPr>
          <w:color w:val="auto"/>
          <w:szCs w:val="24"/>
        </w:rPr>
      </w:pPr>
      <w:r w:rsidRPr="00434E62">
        <w:rPr>
          <w:color w:val="auto"/>
          <w:szCs w:val="24"/>
        </w:rPr>
        <w:t xml:space="preserve"> </w:t>
      </w:r>
    </w:p>
    <w:p w14:paraId="667C766F" w14:textId="77777777" w:rsidR="00C65BAA" w:rsidRPr="00434E62" w:rsidRDefault="00C65BAA" w:rsidP="00E1141F">
      <w:pPr>
        <w:spacing w:after="0" w:line="360" w:lineRule="auto"/>
        <w:ind w:left="10" w:right="62"/>
        <w:jc w:val="center"/>
        <w:rPr>
          <w:b/>
          <w:color w:val="auto"/>
          <w:szCs w:val="24"/>
          <w:lang w:val="pt-BR"/>
        </w:rPr>
      </w:pPr>
    </w:p>
    <w:p w14:paraId="0AB970EB" w14:textId="77777777" w:rsidR="0028596B" w:rsidRPr="00434E62" w:rsidRDefault="0028596B" w:rsidP="00E1141F">
      <w:pPr>
        <w:spacing w:after="0" w:line="360" w:lineRule="auto"/>
        <w:ind w:left="10" w:right="62"/>
        <w:jc w:val="center"/>
        <w:rPr>
          <w:b/>
          <w:color w:val="auto"/>
          <w:szCs w:val="24"/>
          <w:lang w:val="pt-BR"/>
        </w:rPr>
      </w:pPr>
      <w:r w:rsidRPr="00434E62">
        <w:rPr>
          <w:b/>
          <w:color w:val="auto"/>
          <w:szCs w:val="24"/>
          <w:lang w:val="pt-BR"/>
        </w:rPr>
        <w:t>C O N S I D E R A C I O N E S:</w:t>
      </w:r>
    </w:p>
    <w:p w14:paraId="072DA018" w14:textId="77777777" w:rsidR="00F14A16" w:rsidRPr="00434E62" w:rsidRDefault="00F14A16" w:rsidP="00E1141F">
      <w:pPr>
        <w:spacing w:after="0" w:line="360" w:lineRule="auto"/>
        <w:ind w:left="10" w:right="62"/>
        <w:jc w:val="center"/>
        <w:rPr>
          <w:b/>
          <w:color w:val="auto"/>
          <w:szCs w:val="24"/>
          <w:lang w:val="pt-BR"/>
        </w:rPr>
      </w:pPr>
    </w:p>
    <w:p w14:paraId="4410BA5D" w14:textId="77777777" w:rsidR="00A17876" w:rsidRPr="00434E62" w:rsidRDefault="0028596B" w:rsidP="002C64FE">
      <w:pPr>
        <w:spacing w:after="0" w:line="360" w:lineRule="auto"/>
        <w:ind w:left="10" w:right="62" w:firstLine="698"/>
        <w:rPr>
          <w:rFonts w:eastAsia="Times New Roman"/>
          <w:bCs/>
          <w:szCs w:val="24"/>
          <w:lang w:val="es-ES" w:eastAsia="es-ES"/>
        </w:rPr>
      </w:pPr>
      <w:r w:rsidRPr="00434E62">
        <w:rPr>
          <w:b/>
          <w:color w:val="auto"/>
          <w:szCs w:val="24"/>
        </w:rPr>
        <w:t xml:space="preserve">PRIMERA. </w:t>
      </w:r>
      <w:r w:rsidR="00616F14" w:rsidRPr="00434E62">
        <w:rPr>
          <w:iCs/>
          <w:color w:val="auto"/>
          <w:szCs w:val="24"/>
        </w:rPr>
        <w:t>La</w:t>
      </w:r>
      <w:r w:rsidR="001C6020" w:rsidRPr="00434E62">
        <w:rPr>
          <w:iCs/>
          <w:color w:val="auto"/>
          <w:szCs w:val="24"/>
        </w:rPr>
        <w:t xml:space="preserve"> </w:t>
      </w:r>
      <w:r w:rsidR="002F2B84" w:rsidRPr="00434E62">
        <w:rPr>
          <w:iCs/>
          <w:color w:val="auto"/>
          <w:szCs w:val="24"/>
        </w:rPr>
        <w:t xml:space="preserve">solicitud de autorización para contratar financiamiento; así como la modificación a la respectiva ley de ingresos del ejercicio fiscal en curso, cuentan con el </w:t>
      </w:r>
      <w:r w:rsidR="001C6020" w:rsidRPr="00434E62">
        <w:rPr>
          <w:iCs/>
          <w:color w:val="auto"/>
          <w:szCs w:val="24"/>
        </w:rPr>
        <w:t xml:space="preserve">sustento normativo </w:t>
      </w:r>
      <w:r w:rsidR="001C6020" w:rsidRPr="00434E62">
        <w:rPr>
          <w:color w:val="auto"/>
          <w:szCs w:val="24"/>
        </w:rPr>
        <w:t xml:space="preserve">dispuesto </w:t>
      </w:r>
      <w:r w:rsidR="002F2B84" w:rsidRPr="00434E62">
        <w:rPr>
          <w:rFonts w:eastAsia="Times New Roman"/>
          <w:bCs/>
          <w:szCs w:val="24"/>
          <w:lang w:val="es-ES" w:eastAsia="es-ES"/>
        </w:rPr>
        <w:t>en los artículos 115, fracción II, inciso B, de la Constitución Política de los Estados Unidos Mexicanos; 7</w:t>
      </w:r>
      <w:r w:rsidR="00BF7BC7" w:rsidRPr="00434E62">
        <w:rPr>
          <w:rFonts w:eastAsia="Times New Roman"/>
          <w:bCs/>
          <w:szCs w:val="24"/>
          <w:lang w:val="es-ES" w:eastAsia="es-ES"/>
        </w:rPr>
        <w:t>7, Base Cuarta, y 82</w:t>
      </w:r>
      <w:r w:rsidR="002F2B84" w:rsidRPr="00434E62">
        <w:rPr>
          <w:rFonts w:eastAsia="Times New Roman"/>
          <w:bCs/>
          <w:szCs w:val="24"/>
          <w:lang w:val="es-ES" w:eastAsia="es-ES"/>
        </w:rPr>
        <w:t xml:space="preserve"> fracciones I, y XI, de la Constitución Política del Estado de Yucatán, 2 de la Ley de Gobierno de los Municipios del Estado de Yucatán</w:t>
      </w:r>
      <w:r w:rsidR="00BF7BC7" w:rsidRPr="00434E62">
        <w:rPr>
          <w:rFonts w:eastAsia="Times New Roman"/>
          <w:bCs/>
          <w:szCs w:val="24"/>
          <w:lang w:val="es-ES" w:eastAsia="es-ES"/>
        </w:rPr>
        <w:t>, que señalan que</w:t>
      </w:r>
      <w:r w:rsidR="002F2B84" w:rsidRPr="00434E62">
        <w:rPr>
          <w:rFonts w:eastAsia="Times New Roman"/>
          <w:bCs/>
          <w:szCs w:val="24"/>
          <w:lang w:val="es-ES" w:eastAsia="es-ES"/>
        </w:rPr>
        <w:t xml:space="preserve"> l</w:t>
      </w:r>
      <w:r w:rsidR="00BF7BC7" w:rsidRPr="00434E62">
        <w:rPr>
          <w:rFonts w:eastAsia="Times New Roman"/>
          <w:bCs/>
          <w:szCs w:val="24"/>
          <w:lang w:val="es-ES" w:eastAsia="es-ES"/>
        </w:rPr>
        <w:t>os m</w:t>
      </w:r>
      <w:r w:rsidR="002F2B84" w:rsidRPr="00434E62">
        <w:rPr>
          <w:rFonts w:eastAsia="Times New Roman"/>
          <w:bCs/>
          <w:szCs w:val="24"/>
          <w:lang w:val="es-ES" w:eastAsia="es-ES"/>
        </w:rPr>
        <w:t xml:space="preserve">unicipios están investidos de personalidad jurídica y manejan su patrimonio conforme a la ley, gozan de autonomía plena para gobernar y administrar los asuntos propios, en los términos de la Constitución Política de los Estados Unidos Mexicanos; </w:t>
      </w:r>
      <w:r w:rsidR="0005737A" w:rsidRPr="00434E62">
        <w:rPr>
          <w:rFonts w:eastAsia="Times New Roman"/>
          <w:bCs/>
          <w:szCs w:val="24"/>
          <w:lang w:val="es-ES" w:eastAsia="es-ES"/>
        </w:rPr>
        <w:t xml:space="preserve">y </w:t>
      </w:r>
      <w:r w:rsidR="002F2B84" w:rsidRPr="00434E62">
        <w:rPr>
          <w:rFonts w:eastAsia="Times New Roman"/>
          <w:bCs/>
          <w:szCs w:val="24"/>
          <w:lang w:val="es-ES" w:eastAsia="es-ES"/>
        </w:rPr>
        <w:t xml:space="preserve">que para afectar su patrimonio el Municipio requerirá el voto de las dos terceras partes de sus integrantes para la realización de cualquier acto que implique </w:t>
      </w:r>
      <w:r w:rsidR="00DC59B3" w:rsidRPr="00434E62">
        <w:rPr>
          <w:rFonts w:eastAsia="Times New Roman"/>
          <w:bCs/>
          <w:szCs w:val="24"/>
          <w:lang w:val="es-ES" w:eastAsia="es-ES"/>
        </w:rPr>
        <w:t>la celebración de</w:t>
      </w:r>
      <w:r w:rsidR="002F2B84" w:rsidRPr="00434E62">
        <w:rPr>
          <w:rFonts w:eastAsia="Times New Roman"/>
          <w:bCs/>
          <w:szCs w:val="24"/>
          <w:lang w:val="es-ES" w:eastAsia="es-ES"/>
        </w:rPr>
        <w:t xml:space="preserve"> actos, convenios o empréstitos que comprometan al Municipio por un plazo mayor al de un período de gestión gubernamental</w:t>
      </w:r>
      <w:r w:rsidR="00756693" w:rsidRPr="00434E62">
        <w:rPr>
          <w:rFonts w:eastAsia="Times New Roman"/>
          <w:bCs/>
          <w:szCs w:val="24"/>
          <w:lang w:val="es-ES" w:eastAsia="es-ES"/>
        </w:rPr>
        <w:t>.</w:t>
      </w:r>
    </w:p>
    <w:p w14:paraId="7F494DDC" w14:textId="77777777" w:rsidR="00A17876" w:rsidRPr="00434E62" w:rsidRDefault="00A17876" w:rsidP="002C64FE">
      <w:pPr>
        <w:spacing w:after="0" w:line="360" w:lineRule="auto"/>
        <w:ind w:left="10" w:right="62" w:firstLine="698"/>
        <w:rPr>
          <w:color w:val="auto"/>
          <w:szCs w:val="24"/>
        </w:rPr>
      </w:pPr>
    </w:p>
    <w:p w14:paraId="094FC745" w14:textId="77777777" w:rsidR="009956B1" w:rsidRDefault="000A0571" w:rsidP="009956B1">
      <w:pPr>
        <w:spacing w:after="0" w:line="360" w:lineRule="auto"/>
        <w:ind w:left="10" w:right="62" w:firstLine="698"/>
        <w:rPr>
          <w:bCs/>
          <w:color w:val="auto"/>
          <w:szCs w:val="24"/>
        </w:rPr>
      </w:pPr>
      <w:r w:rsidRPr="00434E62">
        <w:rPr>
          <w:color w:val="auto"/>
          <w:szCs w:val="24"/>
        </w:rPr>
        <w:t xml:space="preserve">Asimismo, con fundamento en el artículo 43 fracción IV inciso d) de la Ley de Gobierno del Poder Legislativo del Estado de Yucatán, esta comisión permanente, tiene facultad de conocer, analizar y dictaminar </w:t>
      </w:r>
      <w:r w:rsidR="00B95FF5" w:rsidRPr="00434E62">
        <w:rPr>
          <w:bCs/>
          <w:color w:val="auto"/>
          <w:szCs w:val="24"/>
        </w:rPr>
        <w:t xml:space="preserve">sobre la solicitud </w:t>
      </w:r>
      <w:r w:rsidRPr="00434E62">
        <w:rPr>
          <w:bCs/>
          <w:color w:val="auto"/>
          <w:szCs w:val="24"/>
        </w:rPr>
        <w:t xml:space="preserve">de autorización </w:t>
      </w:r>
      <w:r w:rsidR="00B95FF5" w:rsidRPr="00434E62">
        <w:rPr>
          <w:bCs/>
          <w:color w:val="auto"/>
          <w:szCs w:val="24"/>
        </w:rPr>
        <w:t xml:space="preserve">de financiamiento </w:t>
      </w:r>
      <w:r w:rsidR="00495916" w:rsidRPr="00434E62">
        <w:rPr>
          <w:bCs/>
          <w:color w:val="auto"/>
          <w:szCs w:val="24"/>
        </w:rPr>
        <w:t xml:space="preserve">y afectación de ingresos </w:t>
      </w:r>
      <w:r w:rsidRPr="00434E62">
        <w:rPr>
          <w:bCs/>
          <w:color w:val="auto"/>
          <w:szCs w:val="24"/>
        </w:rPr>
        <w:t xml:space="preserve">por parte del </w:t>
      </w:r>
      <w:r w:rsidR="00B95FF5" w:rsidRPr="00434E62">
        <w:rPr>
          <w:bCs/>
          <w:color w:val="auto"/>
          <w:szCs w:val="24"/>
        </w:rPr>
        <w:t>municipio en cuestión.</w:t>
      </w:r>
    </w:p>
    <w:p w14:paraId="0BB01100" w14:textId="77777777" w:rsidR="009956B1" w:rsidRDefault="009956B1" w:rsidP="009956B1">
      <w:pPr>
        <w:spacing w:after="0" w:line="360" w:lineRule="auto"/>
        <w:ind w:left="10" w:right="62" w:firstLine="698"/>
        <w:rPr>
          <w:bCs/>
          <w:color w:val="auto"/>
          <w:szCs w:val="24"/>
        </w:rPr>
      </w:pPr>
    </w:p>
    <w:p w14:paraId="1A7912A1" w14:textId="549C4FD9" w:rsidR="002C64FE" w:rsidRPr="00434E62" w:rsidRDefault="00F8351C" w:rsidP="009956B1">
      <w:pPr>
        <w:spacing w:after="0" w:line="360" w:lineRule="auto"/>
        <w:ind w:left="10" w:right="62" w:firstLine="698"/>
        <w:rPr>
          <w:szCs w:val="24"/>
        </w:rPr>
      </w:pPr>
      <w:r w:rsidRPr="00434E62">
        <w:rPr>
          <w:b/>
          <w:color w:val="auto"/>
          <w:szCs w:val="24"/>
        </w:rPr>
        <w:t>SEGUNDA.</w:t>
      </w:r>
      <w:r w:rsidR="00567F7D" w:rsidRPr="00434E62">
        <w:rPr>
          <w:b/>
          <w:color w:val="auto"/>
          <w:szCs w:val="24"/>
        </w:rPr>
        <w:t xml:space="preserve"> </w:t>
      </w:r>
      <w:r w:rsidR="00417905" w:rsidRPr="00434E62">
        <w:rPr>
          <w:color w:val="auto"/>
          <w:szCs w:val="24"/>
        </w:rPr>
        <w:t>La</w:t>
      </w:r>
      <w:r w:rsidR="005B32AB" w:rsidRPr="00434E62">
        <w:rPr>
          <w:color w:val="auto"/>
          <w:szCs w:val="24"/>
        </w:rPr>
        <w:t xml:space="preserve"> solicitud y por ende la</w:t>
      </w:r>
      <w:r w:rsidR="00417905" w:rsidRPr="00434E62">
        <w:rPr>
          <w:color w:val="auto"/>
          <w:szCs w:val="24"/>
        </w:rPr>
        <w:t xml:space="preserve"> iniciativa </w:t>
      </w:r>
      <w:r w:rsidR="005B32AB" w:rsidRPr="00434E62">
        <w:rPr>
          <w:color w:val="auto"/>
          <w:szCs w:val="24"/>
        </w:rPr>
        <w:t>que propone modificar la ley de ingresos correspondiente</w:t>
      </w:r>
      <w:r w:rsidR="00417905" w:rsidRPr="00434E62">
        <w:rPr>
          <w:color w:val="auto"/>
          <w:szCs w:val="24"/>
        </w:rPr>
        <w:t xml:space="preserve">, </w:t>
      </w:r>
      <w:r w:rsidR="00C1138B" w:rsidRPr="00434E62">
        <w:rPr>
          <w:color w:val="auto"/>
          <w:szCs w:val="24"/>
        </w:rPr>
        <w:t xml:space="preserve">tiene por objeto contratar un financiamiento por un monto </w:t>
      </w:r>
      <w:r w:rsidR="00D91FE2" w:rsidRPr="00434E62">
        <w:rPr>
          <w:szCs w:val="24"/>
        </w:rPr>
        <w:t xml:space="preserve">hasta </w:t>
      </w:r>
      <w:r w:rsidR="002008D0" w:rsidRPr="00434E62">
        <w:rPr>
          <w:szCs w:val="24"/>
        </w:rPr>
        <w:t xml:space="preserve">$ 10,000,000.00 (diez millones de pesos </w:t>
      </w:r>
      <w:r w:rsidR="002008D0" w:rsidRPr="00434E62">
        <w:rPr>
          <w:color w:val="auto"/>
          <w:szCs w:val="24"/>
        </w:rPr>
        <w:t>00/100 moneda nacional</w:t>
      </w:r>
      <w:r w:rsidR="002008D0" w:rsidRPr="00434E62">
        <w:rPr>
          <w:szCs w:val="24"/>
        </w:rPr>
        <w:t xml:space="preserve">) </w:t>
      </w:r>
      <w:r w:rsidR="002008D0" w:rsidRPr="00434E62">
        <w:rPr>
          <w:color w:val="auto"/>
          <w:szCs w:val="24"/>
        </w:rPr>
        <w:t xml:space="preserve"> </w:t>
      </w:r>
      <w:r w:rsidR="00357881" w:rsidRPr="00434E62">
        <w:rPr>
          <w:rFonts w:eastAsia="Calibri"/>
          <w:szCs w:val="24"/>
          <w:lang w:eastAsia="en-US"/>
        </w:rPr>
        <w:t xml:space="preserve">los cuales serían destinados </w:t>
      </w:r>
      <w:r w:rsidR="00C1138B" w:rsidRPr="00434E62">
        <w:rPr>
          <w:szCs w:val="24"/>
        </w:rPr>
        <w:t xml:space="preserve">a </w:t>
      </w:r>
      <w:r w:rsidR="003041E5" w:rsidRPr="00434E62">
        <w:rPr>
          <w:szCs w:val="24"/>
        </w:rPr>
        <w:t xml:space="preserve">inversión pública productiva, </w:t>
      </w:r>
      <w:r w:rsidR="002C64FE" w:rsidRPr="00434E62">
        <w:rPr>
          <w:szCs w:val="24"/>
        </w:rPr>
        <w:t>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 específicamente, en los siguientes rubros:</w:t>
      </w:r>
    </w:p>
    <w:p w14:paraId="56431224" w14:textId="77777777" w:rsidR="002C64FE" w:rsidRPr="00434E62" w:rsidRDefault="002C64FE" w:rsidP="002C64FE">
      <w:pPr>
        <w:spacing w:after="0" w:line="360" w:lineRule="auto"/>
        <w:ind w:left="284"/>
        <w:rPr>
          <w:szCs w:val="24"/>
        </w:rPr>
      </w:pPr>
    </w:p>
    <w:p w14:paraId="31CC77E4" w14:textId="77777777" w:rsidR="002C64FE" w:rsidRPr="00434E62" w:rsidRDefault="002C64FE" w:rsidP="002C64FE">
      <w:pPr>
        <w:spacing w:after="0" w:line="360" w:lineRule="auto"/>
        <w:ind w:left="284" w:firstLine="708"/>
        <w:rPr>
          <w:szCs w:val="24"/>
        </w:rPr>
      </w:pPr>
      <w:r w:rsidRPr="00434E62">
        <w:rPr>
          <w:szCs w:val="24"/>
        </w:rPr>
        <w:t>I. Adquisición, reconstrucción y ejecución de obras públicas capitalizables, obras de dominio público y obras transferibles, así como inversión en infraestructura de bienes sujetos al dominio público o de bienes propios del municipio.</w:t>
      </w:r>
    </w:p>
    <w:p w14:paraId="28A90C12" w14:textId="77777777" w:rsidR="00545EBC" w:rsidRPr="00434E62" w:rsidRDefault="00545EBC" w:rsidP="002C64FE">
      <w:pPr>
        <w:spacing w:after="0" w:line="360" w:lineRule="auto"/>
        <w:ind w:left="284" w:firstLine="708"/>
        <w:rPr>
          <w:szCs w:val="24"/>
        </w:rPr>
      </w:pPr>
    </w:p>
    <w:p w14:paraId="0C2031A9" w14:textId="77777777" w:rsidR="002C64FE" w:rsidRPr="00434E62" w:rsidRDefault="002C64FE" w:rsidP="002C64FE">
      <w:pPr>
        <w:spacing w:after="0" w:line="360" w:lineRule="auto"/>
        <w:ind w:left="284" w:firstLine="708"/>
        <w:rPr>
          <w:szCs w:val="24"/>
        </w:rPr>
      </w:pPr>
      <w:r w:rsidRPr="00434E62">
        <w:rPr>
          <w:szCs w:val="24"/>
        </w:rPr>
        <w:t>II. Construcción, mejoramiento, rehabilitación o reposición de bienes de dominio público.</w:t>
      </w:r>
    </w:p>
    <w:p w14:paraId="37568B22" w14:textId="77777777" w:rsidR="00545EBC" w:rsidRPr="00434E62" w:rsidRDefault="00545EBC" w:rsidP="002C64FE">
      <w:pPr>
        <w:spacing w:after="0" w:line="360" w:lineRule="auto"/>
        <w:ind w:left="284" w:firstLine="708"/>
        <w:rPr>
          <w:szCs w:val="24"/>
        </w:rPr>
      </w:pPr>
    </w:p>
    <w:p w14:paraId="4A1DCCFA" w14:textId="77777777" w:rsidR="002C64FE" w:rsidRPr="00434E62" w:rsidRDefault="002C64FE" w:rsidP="002C64FE">
      <w:pPr>
        <w:spacing w:after="0" w:line="360" w:lineRule="auto"/>
        <w:ind w:left="284" w:firstLine="708"/>
        <w:rPr>
          <w:szCs w:val="24"/>
        </w:rPr>
      </w:pPr>
      <w:r w:rsidRPr="00434E62">
        <w:rPr>
          <w:szCs w:val="24"/>
        </w:rPr>
        <w:t>III. 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744D6F94" w14:textId="77777777" w:rsidR="002C64FE" w:rsidRPr="00434E62" w:rsidRDefault="002C64FE" w:rsidP="002C64FE">
      <w:pPr>
        <w:spacing w:after="0" w:line="360" w:lineRule="auto"/>
        <w:ind w:left="284" w:firstLine="708"/>
        <w:rPr>
          <w:szCs w:val="24"/>
        </w:rPr>
      </w:pPr>
      <w:r w:rsidRPr="00434E62">
        <w:rPr>
          <w:szCs w:val="24"/>
        </w:rPr>
        <w:t>IV. Creación o ampliación de infraestructura pública relacionada con calles, parques, jardines, espacios abiertos, vivienda, vialidades públicas, limpia, recolección, traslado, manejo y tratamiento de residuos.</w:t>
      </w:r>
    </w:p>
    <w:p w14:paraId="0E2462BC" w14:textId="77777777" w:rsidR="00545EBC" w:rsidRPr="00434E62" w:rsidRDefault="00545EBC" w:rsidP="002C64FE">
      <w:pPr>
        <w:spacing w:after="0" w:line="360" w:lineRule="auto"/>
        <w:ind w:left="284" w:firstLine="708"/>
        <w:rPr>
          <w:szCs w:val="24"/>
        </w:rPr>
      </w:pPr>
    </w:p>
    <w:p w14:paraId="59BE7C05" w14:textId="77777777" w:rsidR="002C64FE" w:rsidRPr="00434E62" w:rsidRDefault="002C64FE" w:rsidP="002C64FE">
      <w:pPr>
        <w:spacing w:after="0" w:line="360" w:lineRule="auto"/>
        <w:ind w:left="284" w:firstLine="708"/>
        <w:rPr>
          <w:szCs w:val="24"/>
        </w:rPr>
      </w:pPr>
      <w:r w:rsidRPr="00434E62">
        <w:rPr>
          <w:szCs w:val="24"/>
        </w:rPr>
        <w:t>V. Adquisición de bienes para la prestación de servicios públicos y aquellos relacionados con el equipamiento de los bienes de dominio público citados en ésta y las fracciones anteriores, tales como maquinaria, refacciones y accesorios.</w:t>
      </w:r>
    </w:p>
    <w:p w14:paraId="68433252" w14:textId="72CC161C" w:rsidR="004569F4" w:rsidRPr="00434E62" w:rsidRDefault="004569F4" w:rsidP="002C64FE">
      <w:pPr>
        <w:spacing w:after="0" w:line="360" w:lineRule="auto"/>
        <w:ind w:left="10" w:right="62" w:firstLine="698"/>
        <w:rPr>
          <w:color w:val="auto"/>
          <w:szCs w:val="24"/>
        </w:rPr>
      </w:pPr>
    </w:p>
    <w:p w14:paraId="0CD7C9FA" w14:textId="21693ACA" w:rsidR="00A8060B" w:rsidRPr="00434E62" w:rsidRDefault="00277AC5" w:rsidP="002C64FE">
      <w:pPr>
        <w:spacing w:after="0" w:line="360" w:lineRule="auto"/>
        <w:ind w:left="0" w:firstLine="708"/>
        <w:rPr>
          <w:color w:val="auto"/>
          <w:szCs w:val="24"/>
        </w:rPr>
      </w:pPr>
      <w:r w:rsidRPr="00434E62">
        <w:rPr>
          <w:color w:val="auto"/>
          <w:szCs w:val="24"/>
        </w:rPr>
        <w:t xml:space="preserve">En ese sentido, </w:t>
      </w:r>
      <w:r w:rsidR="00417905" w:rsidRPr="00434E62">
        <w:rPr>
          <w:color w:val="auto"/>
          <w:szCs w:val="24"/>
        </w:rPr>
        <w:t>ante la actual problemática que a nivel mundial en el tema de salud se ha desatado, esto ante la apa</w:t>
      </w:r>
      <w:r w:rsidR="00F17746" w:rsidRPr="00434E62">
        <w:rPr>
          <w:color w:val="auto"/>
          <w:szCs w:val="24"/>
        </w:rPr>
        <w:t>rición del virus conocido como c</w:t>
      </w:r>
      <w:r w:rsidR="007E15E9" w:rsidRPr="00434E62">
        <w:rPr>
          <w:color w:val="auto"/>
          <w:szCs w:val="24"/>
        </w:rPr>
        <w:t>ovid-</w:t>
      </w:r>
      <w:r w:rsidR="00417905" w:rsidRPr="00434E62">
        <w:rPr>
          <w:color w:val="auto"/>
          <w:szCs w:val="24"/>
        </w:rPr>
        <w:t xml:space="preserve">19, </w:t>
      </w:r>
      <w:r w:rsidR="00B9123B" w:rsidRPr="00434E62">
        <w:rPr>
          <w:color w:val="auto"/>
          <w:szCs w:val="24"/>
        </w:rPr>
        <w:t xml:space="preserve">la presencia de este </w:t>
      </w:r>
      <w:r w:rsidR="00001E11" w:rsidRPr="00434E62">
        <w:rPr>
          <w:color w:val="auto"/>
          <w:szCs w:val="24"/>
        </w:rPr>
        <w:t xml:space="preserve">nuevo virus </w:t>
      </w:r>
      <w:r w:rsidR="006C590D" w:rsidRPr="00434E62">
        <w:rPr>
          <w:color w:val="auto"/>
          <w:szCs w:val="24"/>
        </w:rPr>
        <w:t xml:space="preserve">en México y particularmente en el estado de Yucatán, representa un riesgo latente </w:t>
      </w:r>
      <w:r w:rsidR="007F7671" w:rsidRPr="00434E62">
        <w:rPr>
          <w:color w:val="auto"/>
          <w:szCs w:val="24"/>
        </w:rPr>
        <w:t>tanto en la vida social como económica en nuestra entidad</w:t>
      </w:r>
      <w:r w:rsidR="00A8060B" w:rsidRPr="00434E62">
        <w:rPr>
          <w:color w:val="auto"/>
          <w:szCs w:val="24"/>
        </w:rPr>
        <w:t>.</w:t>
      </w:r>
    </w:p>
    <w:p w14:paraId="5D01229C" w14:textId="77777777" w:rsidR="00CF0496" w:rsidRPr="00434E62" w:rsidRDefault="00CF0496" w:rsidP="00E1141F">
      <w:pPr>
        <w:spacing w:after="0" w:line="360" w:lineRule="auto"/>
        <w:ind w:left="0" w:firstLine="708"/>
        <w:rPr>
          <w:color w:val="auto"/>
          <w:szCs w:val="24"/>
        </w:rPr>
      </w:pPr>
    </w:p>
    <w:p w14:paraId="4AAFC4A9" w14:textId="5999207D" w:rsidR="00A8060B" w:rsidRPr="00434E62" w:rsidRDefault="00A8060B" w:rsidP="00E1141F">
      <w:pPr>
        <w:spacing w:after="0" w:line="360" w:lineRule="auto"/>
        <w:ind w:left="0" w:firstLine="708"/>
        <w:rPr>
          <w:color w:val="auto"/>
          <w:szCs w:val="24"/>
        </w:rPr>
      </w:pPr>
      <w:r w:rsidRPr="00434E62">
        <w:rPr>
          <w:color w:val="auto"/>
          <w:szCs w:val="24"/>
        </w:rPr>
        <w:t xml:space="preserve">La inminente crisis por la pandemia del Covid-19 </w:t>
      </w:r>
      <w:r w:rsidR="00F67A44" w:rsidRPr="00434E62">
        <w:rPr>
          <w:color w:val="auto"/>
          <w:szCs w:val="24"/>
        </w:rPr>
        <w:t xml:space="preserve">ha </w:t>
      </w:r>
      <w:r w:rsidR="00342CC8" w:rsidRPr="00434E62">
        <w:rPr>
          <w:color w:val="auto"/>
          <w:szCs w:val="24"/>
        </w:rPr>
        <w:t>ocasionado</w:t>
      </w:r>
      <w:r w:rsidR="00235508" w:rsidRPr="00434E62">
        <w:rPr>
          <w:color w:val="auto"/>
          <w:szCs w:val="24"/>
        </w:rPr>
        <w:t xml:space="preserve"> </w:t>
      </w:r>
      <w:r w:rsidRPr="00434E62">
        <w:rPr>
          <w:color w:val="auto"/>
          <w:szCs w:val="24"/>
        </w:rPr>
        <w:t xml:space="preserve">efectos importantes en la economía global durante los </w:t>
      </w:r>
      <w:r w:rsidR="00F67A44" w:rsidRPr="00434E62">
        <w:rPr>
          <w:color w:val="auto"/>
          <w:szCs w:val="24"/>
        </w:rPr>
        <w:t xml:space="preserve">meses </w:t>
      </w:r>
      <w:r w:rsidRPr="00434E62">
        <w:rPr>
          <w:color w:val="auto"/>
          <w:szCs w:val="24"/>
        </w:rPr>
        <w:t>de</w:t>
      </w:r>
      <w:r w:rsidR="00953CBB">
        <w:rPr>
          <w:color w:val="auto"/>
          <w:szCs w:val="24"/>
        </w:rPr>
        <w:t xml:space="preserve"> este </w:t>
      </w:r>
      <w:r w:rsidRPr="00434E62">
        <w:rPr>
          <w:color w:val="auto"/>
          <w:szCs w:val="24"/>
        </w:rPr>
        <w:t>año.</w:t>
      </w:r>
      <w:r w:rsidR="00633EA1" w:rsidRPr="00434E62">
        <w:rPr>
          <w:color w:val="auto"/>
          <w:szCs w:val="24"/>
        </w:rPr>
        <w:t xml:space="preserve"> La aparición de este virus representa una emergencia para la salud pública e identifica riesgos para la economía global. </w:t>
      </w:r>
    </w:p>
    <w:p w14:paraId="5E56C229" w14:textId="77777777" w:rsidR="00BD2A88" w:rsidRPr="00434E62" w:rsidRDefault="00BD2A88" w:rsidP="00E1141F">
      <w:pPr>
        <w:spacing w:after="0" w:line="360" w:lineRule="auto"/>
        <w:ind w:left="0" w:firstLine="708"/>
        <w:rPr>
          <w:color w:val="auto"/>
          <w:szCs w:val="24"/>
        </w:rPr>
      </w:pPr>
    </w:p>
    <w:p w14:paraId="55064777" w14:textId="3BC11A69" w:rsidR="00D50968" w:rsidRPr="00434E62" w:rsidRDefault="00D50968" w:rsidP="00E1141F">
      <w:pPr>
        <w:spacing w:after="0" w:line="360" w:lineRule="auto"/>
        <w:ind w:left="0" w:firstLine="708"/>
        <w:rPr>
          <w:color w:val="auto"/>
          <w:szCs w:val="24"/>
        </w:rPr>
      </w:pPr>
      <w:r w:rsidRPr="00434E62">
        <w:rPr>
          <w:color w:val="auto"/>
          <w:szCs w:val="24"/>
        </w:rPr>
        <w:t xml:space="preserve">Ahora bien, los niveles de propagación y contagio del multicitado virus han ocasionado que en nuestro estado ya existan diversos casos confirmados de personas infectadas en la población, </w:t>
      </w:r>
      <w:r w:rsidR="000411C1" w:rsidRPr="00434E62">
        <w:rPr>
          <w:color w:val="auto"/>
          <w:szCs w:val="24"/>
        </w:rPr>
        <w:t>encontrándonos en una fase 3</w:t>
      </w:r>
      <w:r w:rsidR="00653D8D" w:rsidRPr="00434E62">
        <w:rPr>
          <w:color w:val="auto"/>
          <w:szCs w:val="24"/>
        </w:rPr>
        <w:t xml:space="preserve">, que se traduce en la masividad de contagios, </w:t>
      </w:r>
      <w:r w:rsidRPr="00434E62">
        <w:rPr>
          <w:color w:val="auto"/>
          <w:szCs w:val="24"/>
        </w:rPr>
        <w:t xml:space="preserve">por tal motivo surge la necesidad de adoptar medidas urgentes eficaces que </w:t>
      </w:r>
      <w:r w:rsidR="00653D8D" w:rsidRPr="00434E62">
        <w:rPr>
          <w:color w:val="auto"/>
          <w:szCs w:val="24"/>
        </w:rPr>
        <w:t xml:space="preserve">sigan </w:t>
      </w:r>
      <w:r w:rsidRPr="00434E62">
        <w:rPr>
          <w:color w:val="auto"/>
          <w:szCs w:val="24"/>
        </w:rPr>
        <w:t>permit</w:t>
      </w:r>
      <w:r w:rsidR="00653D8D" w:rsidRPr="00434E62">
        <w:rPr>
          <w:color w:val="auto"/>
          <w:szCs w:val="24"/>
        </w:rPr>
        <w:t>iendo</w:t>
      </w:r>
      <w:r w:rsidRPr="00434E62">
        <w:rPr>
          <w:color w:val="auto"/>
          <w:szCs w:val="24"/>
        </w:rPr>
        <w:t xml:space="preserve"> no solo la prevención, protección y control de esta enfermedad, sino también controlar otras problemáticas que se</w:t>
      </w:r>
      <w:r w:rsidR="00653D8D" w:rsidRPr="00434E62">
        <w:rPr>
          <w:color w:val="auto"/>
          <w:szCs w:val="24"/>
        </w:rPr>
        <w:t xml:space="preserve"> están</w:t>
      </w:r>
      <w:r w:rsidRPr="00434E62">
        <w:rPr>
          <w:color w:val="auto"/>
          <w:szCs w:val="24"/>
        </w:rPr>
        <w:t xml:space="preserve"> desencadena</w:t>
      </w:r>
      <w:r w:rsidR="00653D8D" w:rsidRPr="00434E62">
        <w:rPr>
          <w:color w:val="auto"/>
          <w:szCs w:val="24"/>
        </w:rPr>
        <w:t>ndo</w:t>
      </w:r>
      <w:r w:rsidRPr="00434E62">
        <w:rPr>
          <w:color w:val="auto"/>
          <w:szCs w:val="24"/>
        </w:rPr>
        <w:t xml:space="preserve"> por la presencia del Covid-19 en nuestra entidad y en todo el mundo, como es el caso de la inestabilidad de la economía global.</w:t>
      </w:r>
    </w:p>
    <w:p w14:paraId="4C138F20" w14:textId="2566A6A1" w:rsidR="00173A20" w:rsidRPr="00434E62" w:rsidRDefault="00173A20" w:rsidP="00E1141F">
      <w:pPr>
        <w:spacing w:after="0" w:line="360" w:lineRule="auto"/>
        <w:ind w:left="0" w:firstLine="708"/>
        <w:rPr>
          <w:color w:val="auto"/>
          <w:szCs w:val="24"/>
        </w:rPr>
      </w:pPr>
    </w:p>
    <w:p w14:paraId="0DC4A8E0" w14:textId="03B1F15A" w:rsidR="001365AF" w:rsidRPr="00434E62" w:rsidRDefault="005A25B0" w:rsidP="00E1141F">
      <w:pPr>
        <w:spacing w:after="0" w:line="360" w:lineRule="auto"/>
        <w:ind w:left="0" w:firstLine="708"/>
        <w:rPr>
          <w:bCs/>
          <w:color w:val="auto"/>
          <w:szCs w:val="24"/>
        </w:rPr>
      </w:pPr>
      <w:r w:rsidRPr="00434E62">
        <w:rPr>
          <w:b/>
          <w:color w:val="auto"/>
          <w:szCs w:val="24"/>
        </w:rPr>
        <w:t xml:space="preserve">TERCERA. </w:t>
      </w:r>
      <w:r w:rsidR="009B7020" w:rsidRPr="00434E62">
        <w:rPr>
          <w:color w:val="auto"/>
          <w:szCs w:val="24"/>
        </w:rPr>
        <w:t xml:space="preserve">Ante la urgencia </w:t>
      </w:r>
      <w:r w:rsidR="001D01FB" w:rsidRPr="00434E62">
        <w:rPr>
          <w:color w:val="auto"/>
          <w:szCs w:val="24"/>
        </w:rPr>
        <w:t>por</w:t>
      </w:r>
      <w:r w:rsidR="009B7020" w:rsidRPr="00434E62">
        <w:rPr>
          <w:color w:val="auto"/>
          <w:szCs w:val="24"/>
        </w:rPr>
        <w:t xml:space="preserve"> la presencia del virus, y por la importancia de las acciones que el gobierno </w:t>
      </w:r>
      <w:r w:rsidR="00B24A0F" w:rsidRPr="00434E62">
        <w:rPr>
          <w:color w:val="auto"/>
          <w:szCs w:val="24"/>
        </w:rPr>
        <w:t xml:space="preserve">municipal </w:t>
      </w:r>
      <w:r w:rsidR="00284629" w:rsidRPr="00434E62">
        <w:rPr>
          <w:color w:val="auto"/>
          <w:szCs w:val="24"/>
        </w:rPr>
        <w:t>está</w:t>
      </w:r>
      <w:r w:rsidR="009B7020" w:rsidRPr="00434E62">
        <w:rPr>
          <w:color w:val="auto"/>
          <w:szCs w:val="24"/>
        </w:rPr>
        <w:t xml:space="preserve"> realiza</w:t>
      </w:r>
      <w:r w:rsidR="00284629" w:rsidRPr="00434E62">
        <w:rPr>
          <w:color w:val="auto"/>
          <w:szCs w:val="24"/>
        </w:rPr>
        <w:t>ndo</w:t>
      </w:r>
      <w:r w:rsidR="009B7020" w:rsidRPr="00434E62">
        <w:rPr>
          <w:color w:val="auto"/>
          <w:szCs w:val="24"/>
        </w:rPr>
        <w:t xml:space="preserve"> </w:t>
      </w:r>
      <w:r w:rsidR="00653D8D" w:rsidRPr="00434E62">
        <w:rPr>
          <w:color w:val="auto"/>
          <w:szCs w:val="24"/>
        </w:rPr>
        <w:t>frente</w:t>
      </w:r>
      <w:r w:rsidR="009B7020" w:rsidRPr="00434E62">
        <w:rPr>
          <w:color w:val="auto"/>
          <w:szCs w:val="24"/>
        </w:rPr>
        <w:t xml:space="preserve"> </w:t>
      </w:r>
      <w:r w:rsidR="00B24A0F" w:rsidRPr="00434E62">
        <w:rPr>
          <w:color w:val="auto"/>
          <w:szCs w:val="24"/>
        </w:rPr>
        <w:t xml:space="preserve">a </w:t>
      </w:r>
      <w:r w:rsidR="009B7020" w:rsidRPr="00434E62">
        <w:rPr>
          <w:color w:val="auto"/>
          <w:szCs w:val="24"/>
        </w:rPr>
        <w:t xml:space="preserve">dicha problemática, los integrantes de esta comisión </w:t>
      </w:r>
      <w:r w:rsidR="00653D8D" w:rsidRPr="00434E62">
        <w:rPr>
          <w:color w:val="auto"/>
          <w:szCs w:val="24"/>
        </w:rPr>
        <w:t>nos</w:t>
      </w:r>
      <w:r w:rsidR="009B7020" w:rsidRPr="00434E62">
        <w:rPr>
          <w:color w:val="auto"/>
          <w:szCs w:val="24"/>
        </w:rPr>
        <w:t xml:space="preserve"> avoca</w:t>
      </w:r>
      <w:r w:rsidR="00653D8D" w:rsidRPr="00434E62">
        <w:rPr>
          <w:color w:val="auto"/>
          <w:szCs w:val="24"/>
        </w:rPr>
        <w:t>m</w:t>
      </w:r>
      <w:r w:rsidR="009B7020" w:rsidRPr="00434E62">
        <w:rPr>
          <w:color w:val="auto"/>
          <w:szCs w:val="24"/>
        </w:rPr>
        <w:t xml:space="preserve">os </w:t>
      </w:r>
      <w:r w:rsidR="00653D8D" w:rsidRPr="00434E62">
        <w:rPr>
          <w:color w:val="auto"/>
          <w:szCs w:val="24"/>
        </w:rPr>
        <w:t>al análisis de</w:t>
      </w:r>
      <w:r w:rsidR="005451C6" w:rsidRPr="00434E62">
        <w:rPr>
          <w:bCs/>
          <w:color w:val="auto"/>
          <w:szCs w:val="24"/>
        </w:rPr>
        <w:t xml:space="preserve"> la solicitud de autorización para </w:t>
      </w:r>
      <w:r w:rsidR="00653D8D" w:rsidRPr="00434E62">
        <w:rPr>
          <w:color w:val="auto"/>
          <w:szCs w:val="24"/>
        </w:rPr>
        <w:t>adquirir endeudamiento neto adicional</w:t>
      </w:r>
      <w:r w:rsidR="005451C6" w:rsidRPr="00434E62">
        <w:rPr>
          <w:bCs/>
          <w:color w:val="auto"/>
          <w:szCs w:val="24"/>
        </w:rPr>
        <w:t xml:space="preserve">, </w:t>
      </w:r>
      <w:r w:rsidR="009B7020" w:rsidRPr="00434E62">
        <w:rPr>
          <w:bCs/>
          <w:color w:val="auto"/>
          <w:szCs w:val="24"/>
        </w:rPr>
        <w:t xml:space="preserve">por lo que </w:t>
      </w:r>
      <w:r w:rsidR="005451C6" w:rsidRPr="00434E62">
        <w:rPr>
          <w:bCs/>
          <w:color w:val="auto"/>
          <w:szCs w:val="24"/>
        </w:rPr>
        <w:t xml:space="preserve">se </w:t>
      </w:r>
      <w:r w:rsidR="001365AF" w:rsidRPr="00434E62">
        <w:rPr>
          <w:bCs/>
          <w:color w:val="auto"/>
          <w:szCs w:val="24"/>
        </w:rPr>
        <w:t>arguye lo siguiente.</w:t>
      </w:r>
    </w:p>
    <w:p w14:paraId="2EB82D90" w14:textId="77777777" w:rsidR="001365AF" w:rsidRPr="00434E62" w:rsidRDefault="001365AF" w:rsidP="00E1141F">
      <w:pPr>
        <w:autoSpaceDE w:val="0"/>
        <w:autoSpaceDN w:val="0"/>
        <w:adjustRightInd w:val="0"/>
        <w:spacing w:after="0" w:line="360" w:lineRule="auto"/>
        <w:ind w:left="0" w:firstLine="708"/>
        <w:rPr>
          <w:bCs/>
          <w:color w:val="auto"/>
          <w:szCs w:val="24"/>
        </w:rPr>
      </w:pPr>
    </w:p>
    <w:p w14:paraId="5D0F7C65" w14:textId="1ECFCA8C" w:rsidR="001365AF" w:rsidRPr="00434E62" w:rsidRDefault="001365AF" w:rsidP="00E1141F">
      <w:pPr>
        <w:spacing w:after="0" w:line="360" w:lineRule="auto"/>
        <w:ind w:left="0" w:right="0" w:firstLine="708"/>
        <w:rPr>
          <w:rFonts w:eastAsia="Times New Roman"/>
          <w:b/>
          <w:iCs/>
          <w:color w:val="auto"/>
          <w:szCs w:val="24"/>
          <w:lang w:val="es-ES" w:eastAsia="es-ES"/>
        </w:rPr>
      </w:pPr>
      <w:r w:rsidRPr="00434E62">
        <w:rPr>
          <w:rFonts w:eastAsia="Times New Roman"/>
          <w:color w:val="auto"/>
          <w:szCs w:val="24"/>
          <w:lang w:val="es-ES" w:eastAsia="es-ES"/>
        </w:rPr>
        <w:t>El artículo 117, fracción VIII de la Constitución Política de los Estados Unidos Mexicanos faculta a los estados y a los municipios, para que puedan contratar obligaciones o empréstitos cuando se destinen a inversiones públicas productivas,</w:t>
      </w:r>
      <w:r w:rsidR="00596F9B" w:rsidRPr="00434E62">
        <w:rPr>
          <w:rFonts w:eastAsia="Times New Roman"/>
          <w:color w:val="auto"/>
          <w:szCs w:val="24"/>
          <w:lang w:val="es-ES" w:eastAsia="es-ES"/>
        </w:rPr>
        <w:t xml:space="preserve"> dicho texto legal señala lo siguiente</w:t>
      </w:r>
      <w:r w:rsidRPr="00434E62">
        <w:rPr>
          <w:rFonts w:eastAsia="Times New Roman"/>
          <w:color w:val="auto"/>
          <w:szCs w:val="24"/>
          <w:lang w:val="es-ES" w:eastAsia="es-ES"/>
        </w:rPr>
        <w:t>:</w:t>
      </w:r>
    </w:p>
    <w:p w14:paraId="36240A2E" w14:textId="77777777" w:rsidR="001365AF" w:rsidRPr="00434E62" w:rsidRDefault="001365AF" w:rsidP="001365AF">
      <w:pPr>
        <w:spacing w:after="0" w:line="240" w:lineRule="auto"/>
        <w:ind w:left="0" w:right="0" w:firstLine="289"/>
        <w:rPr>
          <w:rFonts w:eastAsia="Times New Roman"/>
          <w:b/>
          <w:color w:val="auto"/>
          <w:sz w:val="22"/>
          <w:lang w:val="es-ES" w:eastAsia="es-ES"/>
        </w:rPr>
      </w:pPr>
      <w:bookmarkStart w:id="1" w:name="Artículo_117"/>
    </w:p>
    <w:p w14:paraId="1FA7583C" w14:textId="77777777" w:rsidR="001365AF" w:rsidRPr="00434E62" w:rsidRDefault="001365AF" w:rsidP="00E1141F">
      <w:pPr>
        <w:spacing w:after="0" w:line="240" w:lineRule="auto"/>
        <w:ind w:left="0" w:right="0" w:firstLine="289"/>
        <w:rPr>
          <w:rFonts w:eastAsia="Times New Roman"/>
          <w:color w:val="auto"/>
          <w:sz w:val="22"/>
          <w:lang w:val="es-ES" w:eastAsia="es-ES"/>
        </w:rPr>
      </w:pPr>
      <w:r w:rsidRPr="00434E62">
        <w:rPr>
          <w:rFonts w:eastAsia="Times New Roman"/>
          <w:b/>
          <w:color w:val="auto"/>
          <w:sz w:val="22"/>
          <w:lang w:val="es-ES" w:eastAsia="es-ES"/>
        </w:rPr>
        <w:t>“Artículo 117</w:t>
      </w:r>
      <w:bookmarkEnd w:id="1"/>
      <w:r w:rsidRPr="00434E62">
        <w:rPr>
          <w:rFonts w:eastAsia="Times New Roman"/>
          <w:b/>
          <w:color w:val="auto"/>
          <w:sz w:val="22"/>
          <w:lang w:val="es-ES" w:eastAsia="es-ES"/>
        </w:rPr>
        <w:t xml:space="preserve">. </w:t>
      </w:r>
      <w:r w:rsidRPr="00434E62">
        <w:rPr>
          <w:rFonts w:eastAsia="Times New Roman"/>
          <w:color w:val="auto"/>
          <w:sz w:val="22"/>
          <w:lang w:val="es-ES" w:eastAsia="es-ES"/>
        </w:rPr>
        <w:t>Los Estados no pueden, en ningún caso:</w:t>
      </w:r>
    </w:p>
    <w:p w14:paraId="71F0C13F" w14:textId="77777777" w:rsidR="001365AF" w:rsidRPr="00434E62" w:rsidRDefault="001365AF" w:rsidP="00E1141F">
      <w:pPr>
        <w:spacing w:after="0" w:line="240" w:lineRule="auto"/>
        <w:ind w:left="833" w:right="0" w:hanging="544"/>
        <w:rPr>
          <w:rFonts w:eastAsia="Times New Roman"/>
          <w:color w:val="auto"/>
          <w:sz w:val="22"/>
          <w:lang w:val="es-ES" w:eastAsia="es-ES"/>
        </w:rPr>
      </w:pPr>
    </w:p>
    <w:p w14:paraId="3C328AB8" w14:textId="77777777" w:rsidR="001365AF" w:rsidRPr="00434E62" w:rsidRDefault="001365AF" w:rsidP="00E1141F">
      <w:pPr>
        <w:spacing w:after="0" w:line="240" w:lineRule="auto"/>
        <w:ind w:left="833" w:right="0" w:hanging="544"/>
        <w:rPr>
          <w:rFonts w:eastAsia="Times New Roman"/>
          <w:color w:val="auto"/>
          <w:sz w:val="22"/>
          <w:lang w:val="es-ES" w:eastAsia="es-ES"/>
        </w:rPr>
      </w:pPr>
      <w:r w:rsidRPr="00434E62">
        <w:rPr>
          <w:rFonts w:eastAsia="Times New Roman"/>
          <w:b/>
          <w:bCs/>
          <w:color w:val="auto"/>
          <w:sz w:val="22"/>
          <w:lang w:val="es-ES" w:eastAsia="es-ES"/>
        </w:rPr>
        <w:t xml:space="preserve">VIII. </w:t>
      </w:r>
      <w:r w:rsidRPr="00434E62">
        <w:rPr>
          <w:rFonts w:eastAsia="Times New Roman"/>
          <w:b/>
          <w:bCs/>
          <w:color w:val="auto"/>
          <w:sz w:val="22"/>
          <w:lang w:val="es-ES" w:eastAsia="es-ES"/>
        </w:rPr>
        <w:tab/>
      </w:r>
      <w:r w:rsidRPr="00434E62">
        <w:rPr>
          <w:rFonts w:eastAsia="Times New Roman"/>
          <w:color w:val="auto"/>
          <w:sz w:val="22"/>
          <w:lang w:val="es-ES" w:eastAsia="es-ES"/>
        </w:rPr>
        <w:t>Contraer directa o indirectamente obligaciones o empréstitos con gobiernos de otras naciones, con sociedades o particulares extranjeros, o cuando deban pagarse en moneda extranjera o fuera del territorio nacional.</w:t>
      </w:r>
    </w:p>
    <w:p w14:paraId="7A007FFE" w14:textId="77777777" w:rsidR="001365AF" w:rsidRPr="00434E62" w:rsidRDefault="001365AF" w:rsidP="00E1141F">
      <w:pPr>
        <w:spacing w:after="0" w:line="240" w:lineRule="auto"/>
        <w:ind w:left="833" w:right="0" w:hanging="544"/>
        <w:rPr>
          <w:rFonts w:eastAsia="Times New Roman"/>
          <w:color w:val="auto"/>
          <w:sz w:val="22"/>
          <w:lang w:val="es-ES" w:eastAsia="es-ES"/>
        </w:rPr>
      </w:pPr>
    </w:p>
    <w:p w14:paraId="003B3A99" w14:textId="77777777" w:rsidR="001365AF" w:rsidRPr="00434E62" w:rsidRDefault="001365AF" w:rsidP="00E1141F">
      <w:pPr>
        <w:spacing w:after="0" w:line="240" w:lineRule="auto"/>
        <w:ind w:left="833" w:right="0" w:firstLine="0"/>
        <w:rPr>
          <w:rFonts w:eastAsia="Times New Roman"/>
          <w:color w:val="auto"/>
          <w:sz w:val="22"/>
          <w:lang w:val="es-ES" w:eastAsia="es-ES"/>
        </w:rPr>
      </w:pPr>
      <w:r w:rsidRPr="00434E62">
        <w:rPr>
          <w:rFonts w:eastAsia="Times New Roman"/>
          <w:b/>
          <w:color w:val="auto"/>
          <w:sz w:val="22"/>
          <w:u w:val="single"/>
          <w:lang w:val="es-ES" w:eastAsia="es-ES"/>
        </w:rPr>
        <w:t>Los Estados y los Municipios no podrán contraer obligaciones o empréstitos sino cuando se destinen a inversiones públicas productivas y a su refinanciamiento o reestructura, mismas que deberán realizarse bajo las mejores condiciones del mercado,</w:t>
      </w:r>
      <w:r w:rsidRPr="00434E62">
        <w:rPr>
          <w:rFonts w:eastAsia="Times New Roman"/>
          <w:color w:val="auto"/>
          <w:sz w:val="22"/>
          <w:lang w:val="es-ES" w:eastAsia="es-ES"/>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6F7E1504" w14:textId="77777777" w:rsidR="001365AF" w:rsidRPr="00434E62" w:rsidRDefault="001365AF" w:rsidP="00E1141F">
      <w:pPr>
        <w:spacing w:after="0" w:line="240" w:lineRule="auto"/>
        <w:ind w:left="833" w:right="0" w:firstLine="0"/>
        <w:rPr>
          <w:rFonts w:eastAsia="Times New Roman"/>
          <w:color w:val="auto"/>
          <w:sz w:val="22"/>
          <w:lang w:val="es-ES" w:eastAsia="es-ES"/>
        </w:rPr>
      </w:pPr>
    </w:p>
    <w:p w14:paraId="52F9326A" w14:textId="77777777" w:rsidR="001365AF" w:rsidRPr="00434E62" w:rsidRDefault="001365AF" w:rsidP="00E1141F">
      <w:pPr>
        <w:spacing w:after="0" w:line="240" w:lineRule="auto"/>
        <w:ind w:left="833" w:right="0" w:firstLine="0"/>
        <w:rPr>
          <w:rFonts w:eastAsia="Times New Roman"/>
          <w:color w:val="auto"/>
          <w:sz w:val="22"/>
          <w:lang w:val="es-ES" w:eastAsia="es-ES"/>
        </w:rPr>
      </w:pPr>
      <w:r w:rsidRPr="00434E62">
        <w:rPr>
          <w:rFonts w:eastAsia="Times New Roman"/>
          <w:b/>
          <w:color w:val="auto"/>
          <w:sz w:val="22"/>
          <w:u w:val="single"/>
          <w:lang w:val="es-ES" w:eastAsia="es-ES"/>
        </w:rPr>
        <w:t>Las legislaturas locales, por el voto de las dos terceras partes de sus miembros presentes, deberán autorizar los montos máximos para</w:t>
      </w:r>
      <w:r w:rsidRPr="00434E62">
        <w:rPr>
          <w:rFonts w:eastAsia="Times New Roman"/>
          <w:color w:val="auto"/>
          <w:sz w:val="22"/>
          <w:lang w:val="es-ES" w:eastAsia="es-ES"/>
        </w:rPr>
        <w:t xml:space="preserve">, en las mejores condiciones del mercado, </w:t>
      </w:r>
      <w:r w:rsidRPr="00434E62">
        <w:rPr>
          <w:rFonts w:eastAsia="Times New Roman"/>
          <w:b/>
          <w:color w:val="auto"/>
          <w:sz w:val="22"/>
          <w:u w:val="single"/>
          <w:lang w:val="es-ES" w:eastAsia="es-ES"/>
        </w:rPr>
        <w:t>contratar dichos empréstitos y obligaciones</w:t>
      </w:r>
      <w:r w:rsidRPr="00434E62">
        <w:rPr>
          <w:rFonts w:eastAsia="Times New Roman"/>
          <w:color w:val="auto"/>
          <w:sz w:val="22"/>
          <w:lang w:val="es-ES" w:eastAsia="es-ES"/>
        </w:rPr>
        <w:t>, previo análisis de su destino, capacidad de pago y, en su caso, el otorgamiento de garantía o el establecimiento de la fuente de pago.</w:t>
      </w:r>
    </w:p>
    <w:p w14:paraId="24EB02AE" w14:textId="77777777" w:rsidR="001365AF" w:rsidRPr="00434E62" w:rsidRDefault="001365AF" w:rsidP="00E1141F">
      <w:pPr>
        <w:spacing w:after="0" w:line="240" w:lineRule="auto"/>
        <w:ind w:left="833" w:right="0" w:firstLine="0"/>
        <w:rPr>
          <w:rFonts w:eastAsia="Times New Roman"/>
          <w:color w:val="auto"/>
          <w:sz w:val="22"/>
          <w:lang w:val="es-ES" w:eastAsia="es-ES"/>
        </w:rPr>
      </w:pPr>
    </w:p>
    <w:p w14:paraId="66D29477" w14:textId="77777777" w:rsidR="001365AF" w:rsidRPr="00434E62" w:rsidRDefault="001365AF" w:rsidP="00E1141F">
      <w:pPr>
        <w:spacing w:after="0" w:line="240" w:lineRule="auto"/>
        <w:ind w:left="833" w:right="0" w:firstLine="0"/>
        <w:rPr>
          <w:rFonts w:eastAsia="Times New Roman"/>
          <w:color w:val="auto"/>
          <w:sz w:val="22"/>
          <w:lang w:val="es-ES" w:eastAsia="es-ES"/>
        </w:rPr>
      </w:pPr>
      <w:r w:rsidRPr="00434E62">
        <w:rPr>
          <w:rFonts w:eastAsia="Times New Roman"/>
          <w:color w:val="auto"/>
          <w:sz w:val="22"/>
          <w:lang w:val="es-ES" w:eastAsia="es-ES"/>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14:paraId="37968F78" w14:textId="77777777" w:rsidR="001365AF" w:rsidRPr="00434E62" w:rsidRDefault="001365AF" w:rsidP="00E1141F">
      <w:pPr>
        <w:spacing w:after="0" w:line="360" w:lineRule="auto"/>
        <w:ind w:left="0" w:right="0" w:firstLine="709"/>
        <w:rPr>
          <w:rFonts w:eastAsia="Times New Roman"/>
          <w:b/>
          <w:iCs/>
          <w:color w:val="auto"/>
          <w:szCs w:val="24"/>
          <w:lang w:val="es-ES" w:eastAsia="es-ES"/>
        </w:rPr>
      </w:pPr>
    </w:p>
    <w:p w14:paraId="260ABA33" w14:textId="625923BD" w:rsidR="001365AF" w:rsidRPr="00434E62" w:rsidRDefault="001365AF" w:rsidP="00E1141F">
      <w:pPr>
        <w:spacing w:after="0" w:line="360" w:lineRule="auto"/>
        <w:ind w:left="0" w:right="0" w:firstLine="709"/>
        <w:rPr>
          <w:rFonts w:eastAsia="Times New Roman"/>
          <w:b/>
          <w:iCs/>
          <w:color w:val="auto"/>
          <w:szCs w:val="24"/>
          <w:lang w:val="es-ES" w:eastAsia="es-ES"/>
        </w:rPr>
      </w:pPr>
      <w:r w:rsidRPr="00434E62">
        <w:rPr>
          <w:rFonts w:eastAsia="Times New Roman"/>
          <w:color w:val="auto"/>
          <w:szCs w:val="24"/>
          <w:lang w:val="es-ES" w:eastAsia="es-ES"/>
        </w:rPr>
        <w:t>Ahora bien, de dicha disposición también se debe resaltar lo estipulado en su párrafo tercero, que menciona que las legislaturas locales deben autorizar la contratación de empréstitos mediante el voto de las dos terceras partes de sus miembros presentes, esa misma disposición se transcribe en el artículo 5 de la Ley de Deuda Pública del Estado de Yucatán, razón que nos trae aquí al estudio de la presente solicitud.</w:t>
      </w:r>
    </w:p>
    <w:p w14:paraId="0495F492" w14:textId="77777777" w:rsidR="001365AF" w:rsidRPr="00434E62" w:rsidRDefault="001365AF" w:rsidP="00E1141F">
      <w:pPr>
        <w:spacing w:after="0" w:line="360" w:lineRule="auto"/>
        <w:ind w:left="0" w:right="0" w:firstLine="709"/>
        <w:rPr>
          <w:rFonts w:eastAsia="Times New Roman"/>
          <w:b/>
          <w:iCs/>
          <w:color w:val="auto"/>
          <w:szCs w:val="24"/>
          <w:lang w:val="es-ES" w:eastAsia="es-ES"/>
        </w:rPr>
      </w:pPr>
    </w:p>
    <w:p w14:paraId="07D447CE" w14:textId="55C79708" w:rsidR="001365AF" w:rsidRPr="00434E62" w:rsidRDefault="001365AF" w:rsidP="00E1141F">
      <w:pPr>
        <w:spacing w:after="0" w:line="360" w:lineRule="auto"/>
        <w:ind w:left="0" w:right="0" w:firstLine="709"/>
        <w:rPr>
          <w:rFonts w:eastAsia="Times New Roman"/>
          <w:color w:val="auto"/>
          <w:szCs w:val="24"/>
          <w:lang w:val="es-ES" w:eastAsia="es-ES"/>
        </w:rPr>
      </w:pPr>
      <w:r w:rsidRPr="00434E62">
        <w:rPr>
          <w:rFonts w:eastAsia="Times New Roman"/>
          <w:color w:val="auto"/>
          <w:szCs w:val="24"/>
          <w:lang w:val="es-ES" w:eastAsia="es-ES"/>
        </w:rPr>
        <w:t xml:space="preserve">En tal virtud, para poder analizar este punto de la solicitud resulta necesario, definir lo que se debe entender legalmente por “inversión pública productiva”, así como por “entes públicos”, para saber a quienes aplica dicha figura. Ambos conceptos se encuentran expresamente señalados en el artículo 2 de la Ley de Disciplina Financiera de las Entidades Federativas y los Municipios: </w:t>
      </w:r>
    </w:p>
    <w:p w14:paraId="75D3573D" w14:textId="77777777" w:rsidR="001365AF" w:rsidRPr="00434E62" w:rsidRDefault="001365AF" w:rsidP="001365AF">
      <w:pPr>
        <w:spacing w:after="0" w:line="240" w:lineRule="auto"/>
        <w:ind w:left="0" w:right="0" w:firstLine="288"/>
        <w:rPr>
          <w:rFonts w:eastAsia="Times New Roman"/>
          <w:b/>
          <w:color w:val="auto"/>
          <w:sz w:val="20"/>
          <w:szCs w:val="18"/>
          <w:lang w:val="es-ES" w:eastAsia="es-ES"/>
        </w:rPr>
      </w:pPr>
      <w:bookmarkStart w:id="2" w:name="Artículo_2"/>
    </w:p>
    <w:p w14:paraId="47C6C236" w14:textId="77777777" w:rsidR="001365AF" w:rsidRPr="00434E62" w:rsidRDefault="001365AF" w:rsidP="00E1141F">
      <w:pPr>
        <w:spacing w:after="0" w:line="240" w:lineRule="auto"/>
        <w:ind w:left="851" w:right="0" w:firstLine="288"/>
        <w:rPr>
          <w:rFonts w:eastAsia="Times New Roman"/>
          <w:b/>
          <w:color w:val="auto"/>
          <w:sz w:val="22"/>
          <w:lang w:val="es-ES" w:eastAsia="es-ES"/>
        </w:rPr>
      </w:pPr>
      <w:r w:rsidRPr="00434E62">
        <w:rPr>
          <w:rFonts w:eastAsia="Times New Roman"/>
          <w:b/>
          <w:color w:val="auto"/>
          <w:sz w:val="22"/>
          <w:lang w:val="es-ES" w:eastAsia="es-ES"/>
        </w:rPr>
        <w:t>Artículo 2</w:t>
      </w:r>
      <w:bookmarkEnd w:id="2"/>
      <w:r w:rsidRPr="00434E62">
        <w:rPr>
          <w:rFonts w:eastAsia="Times New Roman"/>
          <w:b/>
          <w:color w:val="auto"/>
          <w:sz w:val="22"/>
          <w:lang w:val="es-ES" w:eastAsia="es-ES"/>
        </w:rPr>
        <w:t>.-</w:t>
      </w:r>
      <w:r w:rsidRPr="00434E62">
        <w:rPr>
          <w:rFonts w:eastAsia="Times New Roman"/>
          <w:color w:val="auto"/>
          <w:sz w:val="22"/>
          <w:lang w:val="es-ES" w:eastAsia="es-ES"/>
        </w:rPr>
        <w:t xml:space="preserve"> Para efectos de esta Ley, en singular o plural, se entenderá por</w:t>
      </w:r>
      <w:r w:rsidRPr="00434E62">
        <w:rPr>
          <w:rFonts w:eastAsia="Times New Roman"/>
          <w:b/>
          <w:color w:val="auto"/>
          <w:sz w:val="22"/>
          <w:lang w:val="es-ES" w:eastAsia="es-ES"/>
        </w:rPr>
        <w:t>:</w:t>
      </w:r>
    </w:p>
    <w:p w14:paraId="2F155F9E" w14:textId="77777777" w:rsidR="001365AF" w:rsidRPr="00434E62" w:rsidRDefault="001365AF" w:rsidP="00E1141F">
      <w:pPr>
        <w:spacing w:after="0" w:line="240" w:lineRule="auto"/>
        <w:ind w:left="851" w:right="0" w:firstLine="708"/>
        <w:rPr>
          <w:rFonts w:eastAsia="Times New Roman"/>
          <w:color w:val="auto"/>
          <w:sz w:val="22"/>
          <w:lang w:val="es-ES" w:eastAsia="es-ES"/>
        </w:rPr>
      </w:pPr>
    </w:p>
    <w:p w14:paraId="62020D9C" w14:textId="77777777" w:rsidR="001365AF" w:rsidRPr="00434E62" w:rsidRDefault="001365AF" w:rsidP="00E1141F">
      <w:pPr>
        <w:spacing w:after="0" w:line="240" w:lineRule="auto"/>
        <w:ind w:left="851" w:right="0" w:firstLine="288"/>
        <w:rPr>
          <w:rFonts w:eastAsia="Times New Roman"/>
          <w:color w:val="auto"/>
          <w:sz w:val="22"/>
          <w:lang w:val="es-ES" w:eastAsia="es-ES"/>
        </w:rPr>
      </w:pPr>
      <w:r w:rsidRPr="00434E62">
        <w:rPr>
          <w:rFonts w:eastAsia="Times New Roman"/>
          <w:b/>
          <w:color w:val="auto"/>
          <w:sz w:val="22"/>
          <w:lang w:val="es-ES" w:eastAsia="es-ES"/>
        </w:rPr>
        <w:t>IX. Entes Públicos:</w:t>
      </w:r>
      <w:r w:rsidRPr="00434E62">
        <w:rPr>
          <w:rFonts w:eastAsia="Times New Roman"/>
          <w:color w:val="auto"/>
          <w:sz w:val="22"/>
          <w:lang w:val="es-ES" w:eastAsia="es-ES"/>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14:paraId="03D0F204" w14:textId="77777777" w:rsidR="001365AF" w:rsidRPr="00434E62" w:rsidRDefault="001365AF" w:rsidP="00E1141F">
      <w:pPr>
        <w:spacing w:after="0" w:line="240" w:lineRule="auto"/>
        <w:ind w:left="851" w:right="0" w:firstLine="288"/>
        <w:rPr>
          <w:rFonts w:eastAsia="Times New Roman"/>
          <w:color w:val="auto"/>
          <w:sz w:val="22"/>
          <w:lang w:val="es-ES" w:eastAsia="es-ES"/>
        </w:rPr>
      </w:pPr>
    </w:p>
    <w:p w14:paraId="01E13CDA" w14:textId="77777777" w:rsidR="001365AF" w:rsidRPr="00434E62" w:rsidRDefault="001365AF" w:rsidP="00E1141F">
      <w:pPr>
        <w:spacing w:after="0" w:line="240" w:lineRule="auto"/>
        <w:ind w:left="851" w:right="0" w:firstLine="288"/>
        <w:rPr>
          <w:rFonts w:eastAsia="Times New Roman"/>
          <w:color w:val="auto"/>
          <w:sz w:val="22"/>
          <w:lang w:val="es-ES" w:eastAsia="es-ES"/>
        </w:rPr>
      </w:pPr>
      <w:r w:rsidRPr="00434E62">
        <w:rPr>
          <w:rFonts w:eastAsia="Times New Roman"/>
          <w:b/>
          <w:color w:val="auto"/>
          <w:sz w:val="22"/>
          <w:lang w:val="es-ES" w:eastAsia="es-ES"/>
        </w:rPr>
        <w:t>XXV. Inversión pública productiva:</w:t>
      </w:r>
      <w:r w:rsidRPr="00434E62">
        <w:rPr>
          <w:rFonts w:eastAsia="Times New Roman"/>
          <w:color w:val="auto"/>
          <w:sz w:val="22"/>
          <w:lang w:val="es-ES" w:eastAsia="es-ES"/>
        </w:rPr>
        <w:t xml:space="preserve"> toda erogación por la cual se genere, directa o indirectamente, un beneficio social, y adicionalmente, cuya finalidad específica sea</w:t>
      </w:r>
      <w:r w:rsidRPr="00434E62">
        <w:rPr>
          <w:rFonts w:eastAsia="Times New Roman"/>
          <w:b/>
          <w:color w:val="auto"/>
          <w:sz w:val="22"/>
          <w:lang w:val="es-ES" w:eastAsia="es-ES"/>
        </w:rPr>
        <w:t>:</w:t>
      </w:r>
      <w:r w:rsidRPr="00434E62">
        <w:rPr>
          <w:rFonts w:eastAsia="Times New Roman"/>
          <w:color w:val="auto"/>
          <w:sz w:val="22"/>
          <w:lang w:val="es-ES" w:eastAsia="es-ES"/>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434E62">
        <w:rPr>
          <w:rFonts w:eastAsia="Times New Roman"/>
          <w:b/>
          <w:color w:val="auto"/>
          <w:sz w:val="22"/>
          <w:lang w:val="es-ES" w:eastAsia="es-ES"/>
        </w:rPr>
        <w:t xml:space="preserve"> </w:t>
      </w:r>
      <w:r w:rsidRPr="00434E62">
        <w:rPr>
          <w:rFonts w:eastAsia="Times New Roman"/>
          <w:color w:val="auto"/>
          <w:sz w:val="22"/>
          <w:lang w:val="es-ES" w:eastAsia="es-ES"/>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8E82FEB" w14:textId="77777777" w:rsidR="001365AF" w:rsidRPr="00434E62" w:rsidRDefault="001365AF" w:rsidP="00E1141F">
      <w:pPr>
        <w:spacing w:after="0" w:line="360" w:lineRule="auto"/>
        <w:ind w:left="0" w:right="0" w:firstLine="709"/>
        <w:rPr>
          <w:rFonts w:eastAsia="Times New Roman"/>
          <w:color w:val="auto"/>
          <w:szCs w:val="24"/>
          <w:lang w:val="es-ES" w:eastAsia="es-ES"/>
        </w:rPr>
      </w:pPr>
    </w:p>
    <w:p w14:paraId="2AE78A61" w14:textId="5D6ED5A2" w:rsidR="001C7C4B" w:rsidRDefault="001C7C4B" w:rsidP="001C7C4B">
      <w:pPr>
        <w:spacing w:after="0" w:line="360" w:lineRule="auto"/>
        <w:ind w:left="10" w:right="62" w:firstLine="698"/>
        <w:rPr>
          <w:szCs w:val="24"/>
        </w:rPr>
      </w:pPr>
      <w:r w:rsidRPr="00434E62">
        <w:rPr>
          <w:rFonts w:eastAsia="Times New Roman"/>
          <w:color w:val="auto"/>
          <w:szCs w:val="24"/>
          <w:lang w:val="es-ES" w:eastAsia="es-ES"/>
        </w:rPr>
        <w:t xml:space="preserve">En ese sentido, de la exposición de motivos de la solicitud de autorización para contratar financiamiento hasta por la cantidad de </w:t>
      </w:r>
      <w:r w:rsidR="00DD4499" w:rsidRPr="00434E62">
        <w:rPr>
          <w:szCs w:val="24"/>
        </w:rPr>
        <w:t xml:space="preserve">$ 10,000 ,000.00 (diez millones de pesos </w:t>
      </w:r>
      <w:r w:rsidR="00DD4499" w:rsidRPr="00434E62">
        <w:rPr>
          <w:color w:val="auto"/>
          <w:szCs w:val="24"/>
        </w:rPr>
        <w:t>00/100 moneda nacional</w:t>
      </w:r>
      <w:r w:rsidR="00DD4499" w:rsidRPr="00434E62">
        <w:rPr>
          <w:szCs w:val="24"/>
        </w:rPr>
        <w:t xml:space="preserve">) </w:t>
      </w:r>
      <w:r w:rsidRPr="00434E62">
        <w:rPr>
          <w:color w:val="auto"/>
          <w:szCs w:val="24"/>
        </w:rPr>
        <w:t xml:space="preserve">dicho monto </w:t>
      </w:r>
      <w:r w:rsidRPr="00434E62">
        <w:rPr>
          <w:rFonts w:eastAsia="Times New Roman"/>
          <w:color w:val="auto"/>
          <w:szCs w:val="24"/>
          <w:lang w:val="es-ES" w:eastAsia="es-ES"/>
        </w:rPr>
        <w:t>se justifica que se destinará a inversiones públicas productivas</w:t>
      </w:r>
      <w:r w:rsidR="00B90A8D" w:rsidRPr="00434E62">
        <w:rPr>
          <w:rFonts w:eastAsia="Times New Roman"/>
          <w:color w:val="auto"/>
          <w:szCs w:val="24"/>
          <w:lang w:val="es-ES" w:eastAsia="es-ES"/>
        </w:rPr>
        <w:t xml:space="preserve">, </w:t>
      </w:r>
      <w:r w:rsidRPr="00434E62">
        <w:rPr>
          <w:szCs w:val="24"/>
        </w:rPr>
        <w:t>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w:t>
      </w:r>
    </w:p>
    <w:p w14:paraId="79EF33FB" w14:textId="77777777" w:rsidR="00535238" w:rsidRDefault="00535238" w:rsidP="001C7C4B">
      <w:pPr>
        <w:spacing w:after="0" w:line="360" w:lineRule="auto"/>
        <w:ind w:left="10" w:right="62" w:firstLine="698"/>
        <w:rPr>
          <w:szCs w:val="24"/>
        </w:rPr>
      </w:pPr>
    </w:p>
    <w:p w14:paraId="68AA2B6D" w14:textId="69AB765B" w:rsidR="00535238" w:rsidRDefault="00535238" w:rsidP="001C7C4B">
      <w:pPr>
        <w:spacing w:after="0" w:line="360" w:lineRule="auto"/>
        <w:ind w:left="10" w:right="62" w:firstLine="698"/>
        <w:rPr>
          <w:szCs w:val="24"/>
        </w:rPr>
      </w:pPr>
      <w:r>
        <w:rPr>
          <w:szCs w:val="24"/>
        </w:rPr>
        <w:t xml:space="preserve">Sin embargo, conviene señalar, que durante la comparecencia del Presidente Municipal de Umán, </w:t>
      </w:r>
      <w:r w:rsidR="00851411">
        <w:rPr>
          <w:szCs w:val="24"/>
        </w:rPr>
        <w:t>mencionó las</w:t>
      </w:r>
      <w:r>
        <w:rPr>
          <w:szCs w:val="24"/>
        </w:rPr>
        <w:t xml:space="preserve"> obras </w:t>
      </w:r>
      <w:r w:rsidR="00851411">
        <w:rPr>
          <w:szCs w:val="24"/>
        </w:rPr>
        <w:t xml:space="preserve">que </w:t>
      </w:r>
      <w:r>
        <w:rPr>
          <w:szCs w:val="24"/>
        </w:rPr>
        <w:t>se ejecutarían en caso de autorizar el monto de financiamiento, siendo los siguientes:</w:t>
      </w:r>
    </w:p>
    <w:p w14:paraId="6774D757" w14:textId="77777777" w:rsidR="00535238" w:rsidRDefault="00535238" w:rsidP="001C7C4B">
      <w:pPr>
        <w:spacing w:after="0" w:line="360" w:lineRule="auto"/>
        <w:ind w:left="10" w:right="62" w:firstLine="698"/>
        <w:rPr>
          <w:szCs w:val="24"/>
        </w:rPr>
      </w:pPr>
    </w:p>
    <w:tbl>
      <w:tblPr>
        <w:tblStyle w:val="Tablaconcuadrcula"/>
        <w:tblW w:w="8191" w:type="dxa"/>
        <w:jc w:val="center"/>
        <w:tblLook w:val="04A0" w:firstRow="1" w:lastRow="0" w:firstColumn="1" w:lastColumn="0" w:noHBand="0" w:noVBand="1"/>
      </w:tblPr>
      <w:tblGrid>
        <w:gridCol w:w="2359"/>
        <w:gridCol w:w="2855"/>
        <w:gridCol w:w="2977"/>
      </w:tblGrid>
      <w:tr w:rsidR="00E6473F" w:rsidRPr="00887B05" w14:paraId="444EA174" w14:textId="77777777" w:rsidTr="00E433E6">
        <w:trPr>
          <w:trHeight w:val="302"/>
          <w:jc w:val="center"/>
        </w:trPr>
        <w:tc>
          <w:tcPr>
            <w:tcW w:w="2359" w:type="dxa"/>
            <w:shd w:val="clear" w:color="auto" w:fill="A6A6A6" w:themeFill="background1" w:themeFillShade="A6"/>
          </w:tcPr>
          <w:p w14:paraId="14B741EE" w14:textId="77777777" w:rsidR="00E6473F" w:rsidRPr="00887B05" w:rsidRDefault="00E6473F" w:rsidP="00887B05">
            <w:pPr>
              <w:pStyle w:val="Sinespaciado"/>
              <w:ind w:left="-120" w:right="-27"/>
              <w:jc w:val="center"/>
              <w:rPr>
                <w:rFonts w:ascii="Arial" w:hAnsi="Arial" w:cs="Arial"/>
                <w:b/>
                <w:sz w:val="20"/>
                <w:szCs w:val="20"/>
              </w:rPr>
            </w:pPr>
            <w:r w:rsidRPr="00887B05">
              <w:rPr>
                <w:rFonts w:ascii="Arial" w:hAnsi="Arial" w:cs="Arial"/>
                <w:b/>
                <w:sz w:val="20"/>
                <w:szCs w:val="20"/>
              </w:rPr>
              <w:t>OBRA</w:t>
            </w:r>
          </w:p>
        </w:tc>
        <w:tc>
          <w:tcPr>
            <w:tcW w:w="2855" w:type="dxa"/>
            <w:shd w:val="clear" w:color="auto" w:fill="A6A6A6" w:themeFill="background1" w:themeFillShade="A6"/>
          </w:tcPr>
          <w:p w14:paraId="55691310" w14:textId="77777777" w:rsidR="00E6473F" w:rsidRPr="00887B05" w:rsidRDefault="00E6473F" w:rsidP="00887B05">
            <w:pPr>
              <w:pStyle w:val="Sinespaciado"/>
              <w:ind w:left="-197" w:right="-90"/>
              <w:jc w:val="center"/>
              <w:rPr>
                <w:rFonts w:ascii="Arial" w:hAnsi="Arial" w:cs="Arial"/>
                <w:b/>
                <w:sz w:val="20"/>
                <w:szCs w:val="20"/>
              </w:rPr>
            </w:pPr>
            <w:r w:rsidRPr="00887B05">
              <w:rPr>
                <w:rFonts w:ascii="Arial" w:hAnsi="Arial" w:cs="Arial"/>
                <w:b/>
                <w:sz w:val="20"/>
                <w:szCs w:val="20"/>
              </w:rPr>
              <w:t>UBICACIÓN</w:t>
            </w:r>
          </w:p>
        </w:tc>
        <w:tc>
          <w:tcPr>
            <w:tcW w:w="2977" w:type="dxa"/>
            <w:shd w:val="clear" w:color="auto" w:fill="A6A6A6" w:themeFill="background1" w:themeFillShade="A6"/>
          </w:tcPr>
          <w:p w14:paraId="3B0D3138" w14:textId="77777777" w:rsidR="00E6473F" w:rsidRPr="00887B05" w:rsidRDefault="00E6473F" w:rsidP="00887B05">
            <w:pPr>
              <w:pStyle w:val="Sinespaciado"/>
              <w:ind w:left="-134" w:right="-138"/>
              <w:jc w:val="center"/>
              <w:rPr>
                <w:rFonts w:ascii="Arial" w:hAnsi="Arial" w:cs="Arial"/>
                <w:b/>
                <w:sz w:val="20"/>
                <w:szCs w:val="20"/>
              </w:rPr>
            </w:pPr>
            <w:r w:rsidRPr="00887B05">
              <w:rPr>
                <w:rFonts w:ascii="Arial" w:hAnsi="Arial" w:cs="Arial"/>
                <w:b/>
                <w:sz w:val="20"/>
                <w:szCs w:val="20"/>
              </w:rPr>
              <w:t>META</w:t>
            </w:r>
          </w:p>
        </w:tc>
      </w:tr>
      <w:tr w:rsidR="00E6473F" w:rsidRPr="00887B05" w14:paraId="4C198F84" w14:textId="77777777" w:rsidTr="00E433E6">
        <w:trPr>
          <w:trHeight w:val="446"/>
          <w:jc w:val="center"/>
        </w:trPr>
        <w:tc>
          <w:tcPr>
            <w:tcW w:w="2359" w:type="dxa"/>
          </w:tcPr>
          <w:p w14:paraId="1794AD12" w14:textId="77777777" w:rsidR="00E6473F" w:rsidRPr="00887B05" w:rsidRDefault="00E6473F" w:rsidP="00887B05">
            <w:pPr>
              <w:pStyle w:val="Sinespaciado"/>
              <w:ind w:left="-120" w:right="-27"/>
              <w:jc w:val="center"/>
              <w:rPr>
                <w:rFonts w:ascii="Arial" w:hAnsi="Arial" w:cs="Arial"/>
                <w:sz w:val="20"/>
                <w:szCs w:val="20"/>
              </w:rPr>
            </w:pPr>
          </w:p>
          <w:p w14:paraId="3DC03B6B"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Reconstrucción de calle.</w:t>
            </w:r>
          </w:p>
        </w:tc>
        <w:tc>
          <w:tcPr>
            <w:tcW w:w="2855" w:type="dxa"/>
          </w:tcPr>
          <w:p w14:paraId="12B45456" w14:textId="77777777" w:rsidR="00E6473F" w:rsidRPr="00887B05" w:rsidRDefault="00E6473F" w:rsidP="00887B05">
            <w:pPr>
              <w:pStyle w:val="Sinespaciado"/>
              <w:ind w:left="-56" w:right="-90"/>
              <w:jc w:val="center"/>
              <w:rPr>
                <w:rFonts w:ascii="Arial" w:hAnsi="Arial" w:cs="Arial"/>
                <w:sz w:val="20"/>
                <w:szCs w:val="20"/>
              </w:rPr>
            </w:pPr>
            <w:r w:rsidRPr="00887B05">
              <w:rPr>
                <w:rFonts w:ascii="Arial" w:hAnsi="Arial" w:cs="Arial"/>
                <w:sz w:val="20"/>
                <w:szCs w:val="20"/>
              </w:rPr>
              <w:t>Calle 20 x 25 priv. Fracc. San Lorenzo, Uman, Yucatán</w:t>
            </w:r>
          </w:p>
        </w:tc>
        <w:tc>
          <w:tcPr>
            <w:tcW w:w="2977" w:type="dxa"/>
          </w:tcPr>
          <w:p w14:paraId="2B142044" w14:textId="77777777" w:rsidR="00E6473F" w:rsidRPr="00887B05" w:rsidRDefault="00E6473F" w:rsidP="00887B05">
            <w:pPr>
              <w:pStyle w:val="Sinespaciado"/>
              <w:ind w:left="-134" w:right="-138"/>
              <w:jc w:val="center"/>
              <w:rPr>
                <w:rFonts w:ascii="Arial" w:hAnsi="Arial" w:cs="Arial"/>
                <w:sz w:val="20"/>
                <w:szCs w:val="20"/>
              </w:rPr>
            </w:pPr>
          </w:p>
          <w:p w14:paraId="3E268CF2" w14:textId="77777777" w:rsidR="00E6473F" w:rsidRPr="00887B05" w:rsidRDefault="00E6473F" w:rsidP="00887B05">
            <w:pPr>
              <w:pStyle w:val="Sinespaciado"/>
              <w:ind w:left="-134" w:right="-138"/>
              <w:jc w:val="center"/>
              <w:rPr>
                <w:rFonts w:ascii="Arial" w:hAnsi="Arial" w:cs="Arial"/>
                <w:sz w:val="20"/>
                <w:szCs w:val="20"/>
              </w:rPr>
            </w:pPr>
            <w:r w:rsidRPr="00887B05">
              <w:rPr>
                <w:rFonts w:ascii="Arial" w:hAnsi="Arial" w:cs="Arial"/>
                <w:sz w:val="20"/>
                <w:szCs w:val="20"/>
              </w:rPr>
              <w:t>600 metros lineales</w:t>
            </w:r>
          </w:p>
        </w:tc>
      </w:tr>
      <w:tr w:rsidR="00E6473F" w:rsidRPr="00887B05" w14:paraId="4DD8ADED" w14:textId="77777777" w:rsidTr="00E433E6">
        <w:trPr>
          <w:trHeight w:val="424"/>
          <w:jc w:val="center"/>
        </w:trPr>
        <w:tc>
          <w:tcPr>
            <w:tcW w:w="2359" w:type="dxa"/>
          </w:tcPr>
          <w:p w14:paraId="0BA38CB4"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Reconstrucción de calle.</w:t>
            </w:r>
          </w:p>
        </w:tc>
        <w:tc>
          <w:tcPr>
            <w:tcW w:w="2855" w:type="dxa"/>
          </w:tcPr>
          <w:p w14:paraId="1C598F63" w14:textId="77777777" w:rsidR="00E6473F" w:rsidRPr="00887B05" w:rsidRDefault="00E6473F" w:rsidP="00887B05">
            <w:pPr>
              <w:pStyle w:val="Sinespaciado"/>
              <w:ind w:left="-56" w:right="-90"/>
              <w:jc w:val="center"/>
              <w:rPr>
                <w:rFonts w:ascii="Arial" w:hAnsi="Arial" w:cs="Arial"/>
                <w:sz w:val="20"/>
                <w:szCs w:val="20"/>
              </w:rPr>
            </w:pPr>
            <w:r w:rsidRPr="00887B05">
              <w:rPr>
                <w:rFonts w:ascii="Arial" w:hAnsi="Arial" w:cs="Arial"/>
                <w:sz w:val="20"/>
                <w:szCs w:val="20"/>
              </w:rPr>
              <w:t>Calle 28 x 11 y 9 B, col. Lázaro Cárdenas.</w:t>
            </w:r>
          </w:p>
        </w:tc>
        <w:tc>
          <w:tcPr>
            <w:tcW w:w="2977" w:type="dxa"/>
          </w:tcPr>
          <w:p w14:paraId="32DE9312" w14:textId="77777777" w:rsidR="00E6473F" w:rsidRPr="00887B05" w:rsidRDefault="00E6473F" w:rsidP="00887B05">
            <w:pPr>
              <w:pStyle w:val="Sinespaciado"/>
              <w:ind w:left="-134" w:right="-138"/>
              <w:jc w:val="center"/>
              <w:rPr>
                <w:rFonts w:ascii="Arial" w:hAnsi="Arial" w:cs="Arial"/>
                <w:sz w:val="20"/>
                <w:szCs w:val="20"/>
              </w:rPr>
            </w:pPr>
          </w:p>
          <w:p w14:paraId="1FBCE5AB" w14:textId="77777777" w:rsidR="00E6473F" w:rsidRPr="00887B05" w:rsidRDefault="00E6473F" w:rsidP="00887B05">
            <w:pPr>
              <w:pStyle w:val="Sinespaciado"/>
              <w:ind w:left="-134" w:right="-138"/>
              <w:jc w:val="center"/>
              <w:rPr>
                <w:rFonts w:ascii="Arial" w:hAnsi="Arial" w:cs="Arial"/>
                <w:sz w:val="20"/>
                <w:szCs w:val="20"/>
              </w:rPr>
            </w:pPr>
            <w:r w:rsidRPr="00887B05">
              <w:rPr>
                <w:rFonts w:ascii="Arial" w:hAnsi="Arial" w:cs="Arial"/>
                <w:sz w:val="20"/>
                <w:szCs w:val="20"/>
              </w:rPr>
              <w:t>468 metros lineales</w:t>
            </w:r>
          </w:p>
        </w:tc>
      </w:tr>
      <w:tr w:rsidR="00E6473F" w:rsidRPr="00887B05" w14:paraId="24A54049" w14:textId="77777777" w:rsidTr="00E433E6">
        <w:trPr>
          <w:trHeight w:val="558"/>
          <w:jc w:val="center"/>
        </w:trPr>
        <w:tc>
          <w:tcPr>
            <w:tcW w:w="2359" w:type="dxa"/>
          </w:tcPr>
          <w:p w14:paraId="0C954075" w14:textId="77777777" w:rsidR="00E6473F" w:rsidRPr="00887B05" w:rsidRDefault="00E6473F" w:rsidP="00887B05">
            <w:pPr>
              <w:pStyle w:val="Sinespaciado"/>
              <w:ind w:left="-120" w:right="-27"/>
              <w:jc w:val="center"/>
              <w:rPr>
                <w:rFonts w:ascii="Arial" w:hAnsi="Arial" w:cs="Arial"/>
                <w:sz w:val="20"/>
                <w:szCs w:val="20"/>
              </w:rPr>
            </w:pPr>
          </w:p>
          <w:p w14:paraId="54D6766F"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la Cabecera.</w:t>
            </w:r>
          </w:p>
        </w:tc>
        <w:tc>
          <w:tcPr>
            <w:tcW w:w="2855" w:type="dxa"/>
          </w:tcPr>
          <w:p w14:paraId="428A676D" w14:textId="77777777" w:rsidR="00E6473F" w:rsidRPr="00887B05" w:rsidRDefault="00E6473F" w:rsidP="00887B05">
            <w:pPr>
              <w:pStyle w:val="Sinespaciado"/>
              <w:numPr>
                <w:ilvl w:val="0"/>
                <w:numId w:val="9"/>
              </w:numPr>
              <w:ind w:left="86" w:right="-90" w:hanging="179"/>
              <w:jc w:val="center"/>
              <w:rPr>
                <w:rFonts w:ascii="Arial" w:hAnsi="Arial" w:cs="Arial"/>
                <w:sz w:val="20"/>
                <w:szCs w:val="20"/>
              </w:rPr>
            </w:pPr>
            <w:r w:rsidRPr="00887B05">
              <w:rPr>
                <w:rFonts w:ascii="Arial" w:hAnsi="Arial" w:cs="Arial"/>
                <w:sz w:val="20"/>
                <w:szCs w:val="20"/>
              </w:rPr>
              <w:t>Planta 1.- Calle 21 x 2 col. Miguel Hidalgo.</w:t>
            </w:r>
          </w:p>
          <w:p w14:paraId="52AE980A" w14:textId="77777777" w:rsidR="00E6473F" w:rsidRPr="00887B05" w:rsidRDefault="00E6473F" w:rsidP="00887B05">
            <w:pPr>
              <w:pStyle w:val="Sinespaciado"/>
              <w:numPr>
                <w:ilvl w:val="0"/>
                <w:numId w:val="9"/>
              </w:numPr>
              <w:ind w:left="86" w:right="-90" w:hanging="179"/>
              <w:jc w:val="center"/>
              <w:rPr>
                <w:rFonts w:ascii="Arial" w:hAnsi="Arial" w:cs="Arial"/>
                <w:sz w:val="20"/>
                <w:szCs w:val="20"/>
              </w:rPr>
            </w:pPr>
            <w:r w:rsidRPr="00887B05">
              <w:rPr>
                <w:rFonts w:ascii="Arial" w:hAnsi="Arial" w:cs="Arial"/>
                <w:sz w:val="20"/>
                <w:szCs w:val="20"/>
              </w:rPr>
              <w:t>Planta 2.- Carretera Umán – Com. Tebec</w:t>
            </w:r>
          </w:p>
          <w:p w14:paraId="0F0B9080" w14:textId="77777777" w:rsidR="00E6473F" w:rsidRPr="00887B05" w:rsidRDefault="00E6473F" w:rsidP="00887B05">
            <w:pPr>
              <w:pStyle w:val="Sinespaciado"/>
              <w:numPr>
                <w:ilvl w:val="0"/>
                <w:numId w:val="9"/>
              </w:numPr>
              <w:ind w:left="49" w:right="-90" w:hanging="142"/>
              <w:jc w:val="center"/>
              <w:rPr>
                <w:rFonts w:ascii="Arial" w:hAnsi="Arial" w:cs="Arial"/>
                <w:sz w:val="20"/>
                <w:szCs w:val="20"/>
              </w:rPr>
            </w:pPr>
            <w:r w:rsidRPr="00887B05">
              <w:rPr>
                <w:rFonts w:ascii="Arial" w:hAnsi="Arial" w:cs="Arial"/>
                <w:sz w:val="20"/>
                <w:szCs w:val="20"/>
              </w:rPr>
              <w:t>Planta 4.- Calle 9 Lázaro Cárdenas.</w:t>
            </w:r>
          </w:p>
          <w:p w14:paraId="49B3424F" w14:textId="77777777" w:rsidR="00E6473F" w:rsidRPr="00887B05" w:rsidRDefault="00E6473F" w:rsidP="00887B05">
            <w:pPr>
              <w:pStyle w:val="Sinespaciado"/>
              <w:numPr>
                <w:ilvl w:val="0"/>
                <w:numId w:val="9"/>
              </w:numPr>
              <w:ind w:left="86" w:right="-90" w:hanging="283"/>
              <w:jc w:val="center"/>
              <w:rPr>
                <w:rFonts w:ascii="Arial" w:hAnsi="Arial" w:cs="Arial"/>
                <w:sz w:val="20"/>
                <w:szCs w:val="20"/>
              </w:rPr>
            </w:pPr>
            <w:r w:rsidRPr="00887B05">
              <w:rPr>
                <w:rFonts w:ascii="Arial" w:hAnsi="Arial" w:cs="Arial"/>
                <w:sz w:val="20"/>
                <w:szCs w:val="20"/>
              </w:rPr>
              <w:t>Planta Santa Elena – Calle 27 x 28 A</w:t>
            </w:r>
          </w:p>
        </w:tc>
        <w:tc>
          <w:tcPr>
            <w:tcW w:w="2977" w:type="dxa"/>
          </w:tcPr>
          <w:p w14:paraId="7D03B94C" w14:textId="77777777" w:rsidR="00E6473F" w:rsidRPr="00887B05" w:rsidRDefault="00E6473F" w:rsidP="00887B05">
            <w:pPr>
              <w:pStyle w:val="Sinespaciado"/>
              <w:ind w:left="-134" w:right="-138"/>
              <w:jc w:val="center"/>
              <w:rPr>
                <w:rFonts w:ascii="Arial" w:hAnsi="Arial" w:cs="Arial"/>
                <w:sz w:val="20"/>
                <w:szCs w:val="20"/>
              </w:rPr>
            </w:pPr>
          </w:p>
          <w:p w14:paraId="12E88855" w14:textId="77777777" w:rsidR="00E6473F" w:rsidRPr="00887B05" w:rsidRDefault="00E6473F" w:rsidP="00887B05">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Cloración</w:t>
            </w:r>
          </w:p>
          <w:p w14:paraId="7DC2D1C2" w14:textId="77777777" w:rsidR="00E6473F" w:rsidRPr="00887B05" w:rsidRDefault="00E6473F" w:rsidP="00887B05">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Mantenimiento en Bombas</w:t>
            </w:r>
          </w:p>
          <w:p w14:paraId="35F5F81D" w14:textId="77777777" w:rsidR="00E6473F" w:rsidRPr="00887B05" w:rsidRDefault="00E6473F" w:rsidP="00887B05">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Rebombeos</w:t>
            </w:r>
          </w:p>
          <w:p w14:paraId="383C34F2" w14:textId="77777777" w:rsidR="00E6473F" w:rsidRPr="00887B05" w:rsidRDefault="00E6473F" w:rsidP="00887B05">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Mantenimiento Eléctrico</w:t>
            </w:r>
          </w:p>
        </w:tc>
      </w:tr>
      <w:tr w:rsidR="00E6473F" w:rsidRPr="00887B05" w14:paraId="26A13768" w14:textId="77777777" w:rsidTr="00E433E6">
        <w:trPr>
          <w:trHeight w:val="1699"/>
          <w:jc w:val="center"/>
        </w:trPr>
        <w:tc>
          <w:tcPr>
            <w:tcW w:w="2359" w:type="dxa"/>
          </w:tcPr>
          <w:p w14:paraId="72A00676" w14:textId="77777777" w:rsidR="00E6473F" w:rsidRPr="00887B05" w:rsidRDefault="00E6473F" w:rsidP="00887B05">
            <w:pPr>
              <w:pStyle w:val="Sinespaciado"/>
              <w:ind w:left="-120" w:right="-27"/>
              <w:jc w:val="center"/>
              <w:rPr>
                <w:rFonts w:ascii="Arial" w:hAnsi="Arial" w:cs="Arial"/>
                <w:sz w:val="20"/>
                <w:szCs w:val="20"/>
              </w:rPr>
            </w:pPr>
          </w:p>
          <w:p w14:paraId="0024C3D3"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Fraccionamientos.</w:t>
            </w:r>
          </w:p>
        </w:tc>
        <w:tc>
          <w:tcPr>
            <w:tcW w:w="2855" w:type="dxa"/>
          </w:tcPr>
          <w:p w14:paraId="1D7918CC" w14:textId="27F3AD52" w:rsidR="00E6473F" w:rsidRPr="00887B05" w:rsidRDefault="00E6473F" w:rsidP="00887B05">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San Lorenzo.- Carreta Federal Mérida – Umán x 24 A y 24.</w:t>
            </w:r>
          </w:p>
          <w:p w14:paraId="49B904DB" w14:textId="77777777" w:rsidR="00E6473F" w:rsidRPr="00887B05" w:rsidRDefault="00E6473F" w:rsidP="00887B05">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Itzincab.- Calle 42 x 29 A Y 31 Diag.</w:t>
            </w:r>
          </w:p>
          <w:p w14:paraId="59FC1701" w14:textId="77777777" w:rsidR="00E6473F" w:rsidRPr="00887B05" w:rsidRDefault="00E6473F" w:rsidP="00887B05">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Granjas Futura</w:t>
            </w:r>
          </w:p>
          <w:p w14:paraId="370B6C36" w14:textId="77777777" w:rsidR="00E6473F" w:rsidRPr="00887B05" w:rsidRDefault="00E6473F" w:rsidP="00887B05">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Villas de Umán</w:t>
            </w:r>
          </w:p>
          <w:p w14:paraId="4C432E34" w14:textId="77777777" w:rsidR="00E6473F" w:rsidRPr="00887B05" w:rsidRDefault="00E6473F" w:rsidP="00887B05">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Fracc. Acim</w:t>
            </w:r>
          </w:p>
          <w:p w14:paraId="485071E2" w14:textId="77777777" w:rsidR="00E6473F" w:rsidRPr="00887B05" w:rsidRDefault="00E6473F" w:rsidP="00887B05">
            <w:pPr>
              <w:pStyle w:val="Sinespaciado"/>
              <w:ind w:left="-56" w:right="-90"/>
              <w:jc w:val="center"/>
              <w:rPr>
                <w:rFonts w:ascii="Arial" w:hAnsi="Arial" w:cs="Arial"/>
                <w:sz w:val="20"/>
                <w:szCs w:val="20"/>
              </w:rPr>
            </w:pPr>
          </w:p>
        </w:tc>
        <w:tc>
          <w:tcPr>
            <w:tcW w:w="2977" w:type="dxa"/>
          </w:tcPr>
          <w:p w14:paraId="512DC1A5" w14:textId="77777777" w:rsidR="00E6473F" w:rsidRPr="00887B05" w:rsidRDefault="00E6473F" w:rsidP="00887B05">
            <w:pPr>
              <w:pStyle w:val="Sinespaciado"/>
              <w:ind w:left="351" w:right="-138"/>
              <w:jc w:val="center"/>
              <w:rPr>
                <w:rFonts w:ascii="Arial" w:hAnsi="Arial" w:cs="Arial"/>
                <w:sz w:val="20"/>
                <w:szCs w:val="20"/>
              </w:rPr>
            </w:pPr>
          </w:p>
          <w:p w14:paraId="636AA8E9" w14:textId="77777777" w:rsidR="00E6473F" w:rsidRPr="00887B05" w:rsidRDefault="00E6473F" w:rsidP="00887B05">
            <w:pPr>
              <w:pStyle w:val="Sinespaciado"/>
              <w:ind w:left="351" w:right="-138"/>
              <w:jc w:val="center"/>
              <w:rPr>
                <w:rFonts w:ascii="Arial" w:hAnsi="Arial" w:cs="Arial"/>
                <w:sz w:val="20"/>
                <w:szCs w:val="20"/>
              </w:rPr>
            </w:pPr>
          </w:p>
          <w:p w14:paraId="0DDEE7E9" w14:textId="77777777" w:rsidR="00E6473F" w:rsidRPr="00887B05" w:rsidRDefault="00E6473F" w:rsidP="00887B05">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Cloración.</w:t>
            </w:r>
          </w:p>
          <w:p w14:paraId="3B739363" w14:textId="77777777" w:rsidR="00E6473F" w:rsidRPr="00887B05" w:rsidRDefault="00E6473F" w:rsidP="00887B05">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Pozos Nuevos.</w:t>
            </w:r>
          </w:p>
          <w:p w14:paraId="5BEA0A37" w14:textId="77777777" w:rsidR="00E6473F" w:rsidRPr="00887B05" w:rsidRDefault="00E6473F" w:rsidP="00887B05">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Transformador Nuevo.</w:t>
            </w:r>
          </w:p>
          <w:p w14:paraId="3C96C43C" w14:textId="77777777" w:rsidR="00E6473F" w:rsidRPr="00887B05" w:rsidRDefault="00E6473F" w:rsidP="00887B05">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Mantenimiento Eléctrico.</w:t>
            </w:r>
          </w:p>
          <w:p w14:paraId="60048B98" w14:textId="77777777" w:rsidR="00E6473F" w:rsidRPr="00887B05" w:rsidRDefault="00E6473F" w:rsidP="00887B05">
            <w:pPr>
              <w:pStyle w:val="Sinespaciado"/>
              <w:numPr>
                <w:ilvl w:val="0"/>
                <w:numId w:val="10"/>
              </w:numPr>
              <w:ind w:left="-134" w:right="-138"/>
              <w:jc w:val="center"/>
              <w:rPr>
                <w:rFonts w:ascii="Arial" w:hAnsi="Arial" w:cs="Arial"/>
                <w:sz w:val="20"/>
                <w:szCs w:val="20"/>
              </w:rPr>
            </w:pPr>
            <w:r w:rsidRPr="00887B05">
              <w:rPr>
                <w:rFonts w:ascii="Arial" w:hAnsi="Arial" w:cs="Arial"/>
                <w:sz w:val="20"/>
                <w:szCs w:val="20"/>
              </w:rPr>
              <w:t>Rebombeo.</w:t>
            </w:r>
          </w:p>
          <w:p w14:paraId="10D078E4" w14:textId="3D6ED595" w:rsidR="00E6473F" w:rsidRPr="00887B05" w:rsidRDefault="00E6473F" w:rsidP="00887B05">
            <w:pPr>
              <w:pStyle w:val="Sinespaciado"/>
              <w:ind w:right="-138"/>
              <w:jc w:val="center"/>
              <w:rPr>
                <w:rFonts w:ascii="Arial" w:hAnsi="Arial" w:cs="Arial"/>
                <w:sz w:val="20"/>
                <w:szCs w:val="20"/>
              </w:rPr>
            </w:pPr>
          </w:p>
        </w:tc>
      </w:tr>
      <w:tr w:rsidR="00E6473F" w:rsidRPr="00887B05" w14:paraId="1748DBD5" w14:textId="77777777" w:rsidTr="00E433E6">
        <w:trPr>
          <w:trHeight w:val="2251"/>
          <w:jc w:val="center"/>
        </w:trPr>
        <w:tc>
          <w:tcPr>
            <w:tcW w:w="2359" w:type="dxa"/>
          </w:tcPr>
          <w:p w14:paraId="11D74862" w14:textId="77777777" w:rsidR="00E6473F" w:rsidRPr="00887B05" w:rsidRDefault="00E6473F" w:rsidP="00887B05">
            <w:pPr>
              <w:pStyle w:val="Sinespaciado"/>
              <w:ind w:left="-120" w:right="-27"/>
              <w:jc w:val="center"/>
              <w:rPr>
                <w:rFonts w:ascii="Arial" w:hAnsi="Arial" w:cs="Arial"/>
                <w:sz w:val="20"/>
                <w:szCs w:val="20"/>
              </w:rPr>
            </w:pPr>
          </w:p>
          <w:p w14:paraId="0B00828A" w14:textId="77777777" w:rsidR="00E6473F" w:rsidRPr="00887B05" w:rsidRDefault="00E6473F" w:rsidP="00887B05">
            <w:pPr>
              <w:pStyle w:val="Sinespaciado"/>
              <w:ind w:left="-120" w:right="-27"/>
              <w:jc w:val="center"/>
              <w:rPr>
                <w:rFonts w:ascii="Arial" w:hAnsi="Arial" w:cs="Arial"/>
                <w:sz w:val="20"/>
                <w:szCs w:val="20"/>
              </w:rPr>
            </w:pPr>
          </w:p>
          <w:p w14:paraId="2D9C9EAF"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Comisarías.</w:t>
            </w:r>
          </w:p>
          <w:p w14:paraId="6C805C0A" w14:textId="77777777" w:rsidR="00E6473F" w:rsidRPr="00887B05" w:rsidRDefault="00E6473F" w:rsidP="00887B05">
            <w:pPr>
              <w:pStyle w:val="Sinespaciado"/>
              <w:ind w:left="-120" w:right="-27"/>
              <w:jc w:val="center"/>
              <w:rPr>
                <w:rFonts w:ascii="Arial" w:hAnsi="Arial" w:cs="Arial"/>
                <w:sz w:val="20"/>
                <w:szCs w:val="20"/>
              </w:rPr>
            </w:pPr>
          </w:p>
          <w:p w14:paraId="1357DBE1" w14:textId="77777777" w:rsidR="00E6473F" w:rsidRPr="00887B05" w:rsidRDefault="00E6473F" w:rsidP="00887B05">
            <w:pPr>
              <w:pStyle w:val="Sinespaciado"/>
              <w:ind w:left="-120" w:right="-27"/>
              <w:jc w:val="center"/>
              <w:rPr>
                <w:rFonts w:ascii="Arial" w:hAnsi="Arial" w:cs="Arial"/>
                <w:sz w:val="20"/>
                <w:szCs w:val="20"/>
              </w:rPr>
            </w:pPr>
          </w:p>
          <w:p w14:paraId="2C9AFDF6" w14:textId="77777777" w:rsidR="00E6473F" w:rsidRPr="00887B05" w:rsidRDefault="00E6473F" w:rsidP="00887B05">
            <w:pPr>
              <w:pStyle w:val="Sinespaciado"/>
              <w:ind w:left="-120" w:right="-27"/>
              <w:jc w:val="center"/>
              <w:rPr>
                <w:rFonts w:ascii="Arial" w:hAnsi="Arial" w:cs="Arial"/>
                <w:sz w:val="20"/>
                <w:szCs w:val="20"/>
              </w:rPr>
            </w:pPr>
          </w:p>
          <w:p w14:paraId="510D9B2F" w14:textId="77777777" w:rsidR="00E6473F" w:rsidRPr="00887B05" w:rsidRDefault="00E6473F" w:rsidP="00887B05">
            <w:pPr>
              <w:pStyle w:val="Sinespaciado"/>
              <w:ind w:left="-120" w:right="-27"/>
              <w:jc w:val="center"/>
              <w:rPr>
                <w:rFonts w:ascii="Arial" w:hAnsi="Arial" w:cs="Arial"/>
                <w:sz w:val="20"/>
                <w:szCs w:val="20"/>
              </w:rPr>
            </w:pPr>
          </w:p>
          <w:p w14:paraId="12074B98" w14:textId="77777777" w:rsidR="00E6473F" w:rsidRPr="00887B05" w:rsidRDefault="00E6473F" w:rsidP="00887B05">
            <w:pPr>
              <w:pStyle w:val="Sinespaciado"/>
              <w:ind w:right="-27"/>
              <w:jc w:val="center"/>
              <w:rPr>
                <w:rFonts w:ascii="Arial" w:hAnsi="Arial" w:cs="Arial"/>
                <w:sz w:val="20"/>
                <w:szCs w:val="20"/>
              </w:rPr>
            </w:pPr>
          </w:p>
          <w:p w14:paraId="3CEBC0D0" w14:textId="77777777" w:rsidR="00E6473F" w:rsidRPr="00887B05" w:rsidRDefault="00E6473F" w:rsidP="00887B05">
            <w:pPr>
              <w:pStyle w:val="Sinespaciado"/>
              <w:ind w:left="-120" w:right="-27"/>
              <w:jc w:val="center"/>
              <w:rPr>
                <w:rFonts w:ascii="Arial" w:hAnsi="Arial" w:cs="Arial"/>
                <w:sz w:val="20"/>
                <w:szCs w:val="20"/>
              </w:rPr>
            </w:pPr>
          </w:p>
        </w:tc>
        <w:tc>
          <w:tcPr>
            <w:tcW w:w="2855" w:type="dxa"/>
          </w:tcPr>
          <w:p w14:paraId="3B50C70D"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Yaxcopoil</w:t>
            </w:r>
          </w:p>
          <w:p w14:paraId="24F10F3F"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Hunxectamán</w:t>
            </w:r>
          </w:p>
          <w:p w14:paraId="4EE2AF57"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Hotzuc</w:t>
            </w:r>
          </w:p>
          <w:p w14:paraId="696D7312"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Xtepén</w:t>
            </w:r>
          </w:p>
          <w:p w14:paraId="26E46AE8"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Oxholon</w:t>
            </w:r>
          </w:p>
          <w:p w14:paraId="23E6194E"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Tebec</w:t>
            </w:r>
          </w:p>
          <w:p w14:paraId="4D6582B4"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Poxilá</w:t>
            </w:r>
          </w:p>
          <w:p w14:paraId="4A54042A"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Tanil</w:t>
            </w:r>
          </w:p>
          <w:p w14:paraId="143091C2"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Petecbiltun</w:t>
            </w:r>
          </w:p>
          <w:p w14:paraId="2654726E"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San Antonio Chun</w:t>
            </w:r>
          </w:p>
          <w:p w14:paraId="10B6AD39"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San Antonio Mulix</w:t>
            </w:r>
          </w:p>
          <w:p w14:paraId="4B200D38"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Oxcum</w:t>
            </w:r>
          </w:p>
          <w:p w14:paraId="27A7E8F3"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Xcucul Sur</w:t>
            </w:r>
          </w:p>
          <w:p w14:paraId="6FA07051"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Dzibikak</w:t>
            </w:r>
          </w:p>
          <w:p w14:paraId="7901BC8C"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Ticimul</w:t>
            </w:r>
          </w:p>
          <w:p w14:paraId="52AB4111"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Bolón</w:t>
            </w:r>
          </w:p>
          <w:p w14:paraId="296C3796" w14:textId="77777777" w:rsidR="00E6473F" w:rsidRPr="00887B05" w:rsidRDefault="00E6473F" w:rsidP="00887B05">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Hacienda Itzincab.</w:t>
            </w:r>
          </w:p>
          <w:p w14:paraId="0EEC0CE9" w14:textId="77777777" w:rsidR="00E6473F" w:rsidRPr="00887B05" w:rsidRDefault="00E6473F" w:rsidP="00887B05">
            <w:pPr>
              <w:pStyle w:val="Sinespaciado"/>
              <w:ind w:left="228" w:right="-90"/>
              <w:jc w:val="center"/>
              <w:rPr>
                <w:rFonts w:ascii="Arial" w:hAnsi="Arial" w:cs="Arial"/>
                <w:sz w:val="20"/>
                <w:szCs w:val="20"/>
              </w:rPr>
            </w:pPr>
          </w:p>
        </w:tc>
        <w:tc>
          <w:tcPr>
            <w:tcW w:w="2977" w:type="dxa"/>
          </w:tcPr>
          <w:p w14:paraId="10B7F10F" w14:textId="77777777" w:rsidR="00E6473F" w:rsidRPr="00887B05" w:rsidRDefault="00E6473F" w:rsidP="00887B05">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Cloración.</w:t>
            </w:r>
          </w:p>
          <w:p w14:paraId="7BA77894" w14:textId="77777777" w:rsidR="00E6473F" w:rsidRPr="00887B05" w:rsidRDefault="00E6473F" w:rsidP="00887B05">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Mantenimiento Eléctrico en General.</w:t>
            </w:r>
          </w:p>
          <w:p w14:paraId="62C9C571" w14:textId="77777777" w:rsidR="00E6473F" w:rsidRPr="00887B05" w:rsidRDefault="00E6473F" w:rsidP="00887B05">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Mantenimiento en Sistemas de Captación.</w:t>
            </w:r>
          </w:p>
          <w:p w14:paraId="71A86DAB" w14:textId="77777777" w:rsidR="00E6473F" w:rsidRPr="00887B05" w:rsidRDefault="00E6473F" w:rsidP="00887B05">
            <w:pPr>
              <w:pStyle w:val="Sinespaciado"/>
              <w:ind w:left="-134" w:right="-138"/>
              <w:jc w:val="center"/>
              <w:rPr>
                <w:rFonts w:ascii="Arial" w:hAnsi="Arial" w:cs="Arial"/>
                <w:sz w:val="20"/>
                <w:szCs w:val="20"/>
              </w:rPr>
            </w:pPr>
          </w:p>
          <w:p w14:paraId="65842F5B" w14:textId="77777777" w:rsidR="00E6473F" w:rsidRPr="00887B05" w:rsidRDefault="00E6473F" w:rsidP="00887B05">
            <w:pPr>
              <w:pStyle w:val="Sinespaciado"/>
              <w:ind w:left="-134" w:right="-138"/>
              <w:jc w:val="center"/>
              <w:rPr>
                <w:rFonts w:ascii="Arial" w:hAnsi="Arial" w:cs="Arial"/>
                <w:sz w:val="20"/>
                <w:szCs w:val="20"/>
              </w:rPr>
            </w:pPr>
          </w:p>
          <w:p w14:paraId="1B19A807" w14:textId="77777777" w:rsidR="00E6473F" w:rsidRPr="00887B05" w:rsidRDefault="00E6473F" w:rsidP="00887B05">
            <w:pPr>
              <w:pStyle w:val="Sinespaciado"/>
              <w:ind w:left="-134" w:right="-138"/>
              <w:jc w:val="center"/>
              <w:rPr>
                <w:rFonts w:ascii="Arial" w:hAnsi="Arial" w:cs="Arial"/>
                <w:sz w:val="20"/>
                <w:szCs w:val="20"/>
              </w:rPr>
            </w:pPr>
          </w:p>
          <w:p w14:paraId="424FD295" w14:textId="77777777" w:rsidR="00E6473F" w:rsidRPr="00887B05" w:rsidRDefault="00E6473F" w:rsidP="00887B05">
            <w:pPr>
              <w:pStyle w:val="Sinespaciado"/>
              <w:ind w:right="-138"/>
              <w:jc w:val="center"/>
              <w:rPr>
                <w:rFonts w:ascii="Arial" w:hAnsi="Arial" w:cs="Arial"/>
                <w:sz w:val="20"/>
                <w:szCs w:val="20"/>
              </w:rPr>
            </w:pPr>
          </w:p>
        </w:tc>
      </w:tr>
      <w:tr w:rsidR="00E6473F" w:rsidRPr="00887B05" w14:paraId="5D4CCF82" w14:textId="77777777" w:rsidTr="00E433E6">
        <w:trPr>
          <w:trHeight w:val="826"/>
          <w:jc w:val="center"/>
        </w:trPr>
        <w:tc>
          <w:tcPr>
            <w:tcW w:w="2359" w:type="dxa"/>
          </w:tcPr>
          <w:p w14:paraId="612634D2" w14:textId="77777777" w:rsidR="00E6473F" w:rsidRPr="00887B05" w:rsidRDefault="00E6473F" w:rsidP="00887B05">
            <w:pPr>
              <w:pStyle w:val="Sinespaciado"/>
              <w:ind w:left="-120" w:right="-27"/>
              <w:jc w:val="center"/>
              <w:rPr>
                <w:rFonts w:ascii="Arial" w:hAnsi="Arial" w:cs="Arial"/>
                <w:sz w:val="20"/>
                <w:szCs w:val="20"/>
              </w:rPr>
            </w:pPr>
          </w:p>
          <w:p w14:paraId="11C55035" w14:textId="77777777" w:rsidR="00E6473F" w:rsidRPr="00887B05" w:rsidRDefault="00E6473F" w:rsidP="00887B05">
            <w:pPr>
              <w:pStyle w:val="Sinespaciado"/>
              <w:ind w:right="-27"/>
              <w:jc w:val="center"/>
              <w:rPr>
                <w:rFonts w:ascii="Arial" w:hAnsi="Arial" w:cs="Arial"/>
                <w:sz w:val="20"/>
                <w:szCs w:val="20"/>
              </w:rPr>
            </w:pPr>
            <w:r w:rsidRPr="00887B05">
              <w:rPr>
                <w:rFonts w:ascii="Arial" w:hAnsi="Arial" w:cs="Arial"/>
                <w:sz w:val="20"/>
                <w:szCs w:val="20"/>
              </w:rPr>
              <w:t>Ampliación de Red de Distribución de Agua Potable.</w:t>
            </w:r>
          </w:p>
        </w:tc>
        <w:tc>
          <w:tcPr>
            <w:tcW w:w="2855" w:type="dxa"/>
          </w:tcPr>
          <w:p w14:paraId="59A2B4A7" w14:textId="77777777" w:rsidR="00E6473F" w:rsidRPr="00887B05" w:rsidRDefault="00E6473F" w:rsidP="00887B05">
            <w:pPr>
              <w:pStyle w:val="Sinespaciado"/>
              <w:numPr>
                <w:ilvl w:val="0"/>
                <w:numId w:val="12"/>
              </w:numPr>
              <w:ind w:left="243" w:right="-90" w:hanging="299"/>
              <w:jc w:val="center"/>
              <w:rPr>
                <w:rFonts w:ascii="Arial" w:hAnsi="Arial" w:cs="Arial"/>
                <w:sz w:val="20"/>
                <w:szCs w:val="20"/>
              </w:rPr>
            </w:pPr>
            <w:r w:rsidRPr="00887B05">
              <w:rPr>
                <w:rFonts w:ascii="Arial" w:hAnsi="Arial" w:cs="Arial"/>
                <w:sz w:val="20"/>
                <w:szCs w:val="20"/>
              </w:rPr>
              <w:t>Fraccionamiento Bosques de Umán.</w:t>
            </w:r>
          </w:p>
          <w:p w14:paraId="51F95BBC" w14:textId="77777777" w:rsidR="00E6473F" w:rsidRPr="00887B05" w:rsidRDefault="00E6473F" w:rsidP="00887B05">
            <w:pPr>
              <w:pStyle w:val="Sinespaciado"/>
              <w:numPr>
                <w:ilvl w:val="0"/>
                <w:numId w:val="12"/>
              </w:numPr>
              <w:ind w:left="243" w:right="-90" w:hanging="299"/>
              <w:jc w:val="center"/>
              <w:rPr>
                <w:rFonts w:ascii="Arial" w:hAnsi="Arial" w:cs="Arial"/>
                <w:sz w:val="20"/>
                <w:szCs w:val="20"/>
              </w:rPr>
            </w:pPr>
            <w:r w:rsidRPr="00887B05">
              <w:rPr>
                <w:rFonts w:ascii="Arial" w:hAnsi="Arial" w:cs="Arial"/>
                <w:sz w:val="20"/>
                <w:szCs w:val="20"/>
              </w:rPr>
              <w:t>Fraccionamiento el Oasis, Umán.</w:t>
            </w:r>
          </w:p>
        </w:tc>
        <w:tc>
          <w:tcPr>
            <w:tcW w:w="2977" w:type="dxa"/>
          </w:tcPr>
          <w:p w14:paraId="664118CE" w14:textId="77777777" w:rsidR="00E6473F" w:rsidRPr="00887B05" w:rsidRDefault="00E6473F" w:rsidP="00887B05">
            <w:pPr>
              <w:pStyle w:val="Sinespaciado"/>
              <w:ind w:left="149" w:right="-138"/>
              <w:jc w:val="center"/>
              <w:rPr>
                <w:rFonts w:ascii="Arial" w:hAnsi="Arial" w:cs="Arial"/>
                <w:sz w:val="20"/>
                <w:szCs w:val="20"/>
              </w:rPr>
            </w:pPr>
          </w:p>
          <w:p w14:paraId="6A618B0C" w14:textId="77777777" w:rsidR="00E6473F" w:rsidRPr="00887B05" w:rsidRDefault="00E6473F" w:rsidP="00887B05">
            <w:pPr>
              <w:pStyle w:val="Sinespaciado"/>
              <w:numPr>
                <w:ilvl w:val="0"/>
                <w:numId w:val="12"/>
              </w:numPr>
              <w:ind w:left="149" w:right="-138" w:hanging="283"/>
              <w:jc w:val="center"/>
              <w:rPr>
                <w:rFonts w:ascii="Arial" w:hAnsi="Arial" w:cs="Arial"/>
                <w:sz w:val="20"/>
                <w:szCs w:val="20"/>
              </w:rPr>
            </w:pPr>
            <w:r w:rsidRPr="00887B05">
              <w:rPr>
                <w:rFonts w:ascii="Arial" w:hAnsi="Arial" w:cs="Arial"/>
                <w:sz w:val="20"/>
                <w:szCs w:val="20"/>
              </w:rPr>
              <w:t>600 metros lineales.</w:t>
            </w:r>
          </w:p>
          <w:p w14:paraId="3B2040FF" w14:textId="77777777" w:rsidR="00E6473F" w:rsidRPr="00887B05" w:rsidRDefault="00E6473F" w:rsidP="00887B05">
            <w:pPr>
              <w:pStyle w:val="Sinespaciado"/>
              <w:ind w:left="-134" w:right="-138"/>
              <w:jc w:val="center"/>
              <w:rPr>
                <w:rFonts w:ascii="Arial" w:hAnsi="Arial" w:cs="Arial"/>
                <w:sz w:val="20"/>
                <w:szCs w:val="20"/>
              </w:rPr>
            </w:pPr>
          </w:p>
        </w:tc>
      </w:tr>
      <w:tr w:rsidR="00E6473F" w:rsidRPr="00887B05" w14:paraId="54FD6AA5" w14:textId="77777777" w:rsidTr="00E433E6">
        <w:trPr>
          <w:trHeight w:val="824"/>
          <w:jc w:val="center"/>
        </w:trPr>
        <w:tc>
          <w:tcPr>
            <w:tcW w:w="2359" w:type="dxa"/>
          </w:tcPr>
          <w:p w14:paraId="66C1939A"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Construcción de Techado en Cancha de Usos Múltiples en la Unidad Deportiva Solidaridad.</w:t>
            </w:r>
          </w:p>
        </w:tc>
        <w:tc>
          <w:tcPr>
            <w:tcW w:w="2855" w:type="dxa"/>
          </w:tcPr>
          <w:p w14:paraId="2B4871EF" w14:textId="77777777" w:rsidR="00E6473F" w:rsidRPr="00887B05" w:rsidRDefault="00E6473F" w:rsidP="00887B05">
            <w:pPr>
              <w:pStyle w:val="Sinespaciado"/>
              <w:ind w:left="-197" w:right="-90"/>
              <w:jc w:val="center"/>
              <w:rPr>
                <w:rFonts w:ascii="Arial" w:hAnsi="Arial" w:cs="Arial"/>
                <w:sz w:val="20"/>
                <w:szCs w:val="20"/>
              </w:rPr>
            </w:pPr>
          </w:p>
          <w:p w14:paraId="1547A263" w14:textId="77777777" w:rsidR="00E6473F" w:rsidRPr="00887B05" w:rsidRDefault="00E6473F" w:rsidP="00887B05">
            <w:pPr>
              <w:pStyle w:val="Sinespaciado"/>
              <w:ind w:left="-56" w:right="-90"/>
              <w:jc w:val="center"/>
              <w:rPr>
                <w:rFonts w:ascii="Arial" w:hAnsi="Arial" w:cs="Arial"/>
                <w:sz w:val="20"/>
                <w:szCs w:val="20"/>
              </w:rPr>
            </w:pPr>
            <w:r w:rsidRPr="00887B05">
              <w:rPr>
                <w:rFonts w:ascii="Arial" w:hAnsi="Arial" w:cs="Arial"/>
                <w:sz w:val="20"/>
                <w:szCs w:val="20"/>
              </w:rPr>
              <w:t>Calle 21 x 16 A y 18 Centro, Umán, Yucatán.</w:t>
            </w:r>
          </w:p>
        </w:tc>
        <w:tc>
          <w:tcPr>
            <w:tcW w:w="2977" w:type="dxa"/>
          </w:tcPr>
          <w:p w14:paraId="782D6B28" w14:textId="77777777" w:rsidR="00E6473F" w:rsidRPr="00887B05" w:rsidRDefault="00E6473F" w:rsidP="00887B05">
            <w:pPr>
              <w:pStyle w:val="Sinespaciado"/>
              <w:ind w:left="-134" w:right="-138"/>
              <w:jc w:val="center"/>
              <w:rPr>
                <w:rFonts w:ascii="Arial" w:hAnsi="Arial" w:cs="Arial"/>
                <w:sz w:val="20"/>
                <w:szCs w:val="20"/>
              </w:rPr>
            </w:pPr>
          </w:p>
          <w:p w14:paraId="0174CA68" w14:textId="77777777" w:rsidR="00E6473F" w:rsidRPr="00887B05" w:rsidRDefault="00E6473F" w:rsidP="00887B05">
            <w:pPr>
              <w:pStyle w:val="Sinespaciado"/>
              <w:ind w:right="-138"/>
              <w:jc w:val="center"/>
              <w:rPr>
                <w:rFonts w:ascii="Arial" w:hAnsi="Arial" w:cs="Arial"/>
                <w:sz w:val="20"/>
                <w:szCs w:val="20"/>
              </w:rPr>
            </w:pPr>
            <w:r w:rsidRPr="00887B05">
              <w:rPr>
                <w:rFonts w:ascii="Arial" w:hAnsi="Arial" w:cs="Arial"/>
                <w:sz w:val="20"/>
                <w:szCs w:val="20"/>
              </w:rPr>
              <w:t>542.50 metros cuadrados.</w:t>
            </w:r>
          </w:p>
        </w:tc>
      </w:tr>
      <w:tr w:rsidR="00E6473F" w:rsidRPr="00887B05" w14:paraId="52F66A96" w14:textId="77777777" w:rsidTr="00E433E6">
        <w:trPr>
          <w:trHeight w:val="1694"/>
          <w:jc w:val="center"/>
        </w:trPr>
        <w:tc>
          <w:tcPr>
            <w:tcW w:w="2359" w:type="dxa"/>
          </w:tcPr>
          <w:p w14:paraId="18F12C56" w14:textId="77777777" w:rsidR="00E6473F" w:rsidRPr="00887B05" w:rsidRDefault="00E6473F" w:rsidP="00887B05">
            <w:pPr>
              <w:pStyle w:val="Sinespaciado"/>
              <w:ind w:left="-120" w:right="-27"/>
              <w:jc w:val="center"/>
              <w:rPr>
                <w:rFonts w:ascii="Arial" w:hAnsi="Arial" w:cs="Arial"/>
                <w:sz w:val="20"/>
                <w:szCs w:val="20"/>
              </w:rPr>
            </w:pPr>
          </w:p>
          <w:p w14:paraId="773EAFDD" w14:textId="77777777"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Rehabilitación y construcción de Malla perimetral, rehabilitación de baños públicos en la Unidad Deportiva 20 de Noviembre.</w:t>
            </w:r>
          </w:p>
        </w:tc>
        <w:tc>
          <w:tcPr>
            <w:tcW w:w="2855" w:type="dxa"/>
          </w:tcPr>
          <w:p w14:paraId="3AED9C35" w14:textId="77777777" w:rsidR="00E6473F" w:rsidRPr="00887B05" w:rsidRDefault="00E6473F" w:rsidP="00887B05">
            <w:pPr>
              <w:pStyle w:val="Sinespaciado"/>
              <w:ind w:left="-197" w:right="-90"/>
              <w:jc w:val="center"/>
              <w:rPr>
                <w:rFonts w:ascii="Arial" w:hAnsi="Arial" w:cs="Arial"/>
                <w:sz w:val="20"/>
                <w:szCs w:val="20"/>
              </w:rPr>
            </w:pPr>
          </w:p>
          <w:p w14:paraId="488E7EE3" w14:textId="77777777" w:rsidR="00E6473F" w:rsidRPr="00887B05" w:rsidRDefault="00E6473F" w:rsidP="00887B05">
            <w:pPr>
              <w:pStyle w:val="Sinespaciado"/>
              <w:ind w:left="-197" w:right="-90"/>
              <w:jc w:val="center"/>
              <w:rPr>
                <w:rFonts w:ascii="Arial" w:hAnsi="Arial" w:cs="Arial"/>
                <w:sz w:val="20"/>
                <w:szCs w:val="20"/>
              </w:rPr>
            </w:pPr>
          </w:p>
          <w:p w14:paraId="1DA697F1" w14:textId="77777777" w:rsidR="00E6473F" w:rsidRPr="00887B05" w:rsidRDefault="00E6473F" w:rsidP="00887B05">
            <w:pPr>
              <w:pStyle w:val="Sinespaciado"/>
              <w:ind w:left="-197" w:right="-90"/>
              <w:jc w:val="center"/>
              <w:rPr>
                <w:rFonts w:ascii="Arial" w:hAnsi="Arial" w:cs="Arial"/>
                <w:sz w:val="20"/>
                <w:szCs w:val="20"/>
              </w:rPr>
            </w:pPr>
            <w:r w:rsidRPr="00887B05">
              <w:rPr>
                <w:rFonts w:ascii="Arial" w:hAnsi="Arial" w:cs="Arial"/>
                <w:sz w:val="20"/>
                <w:szCs w:val="20"/>
              </w:rPr>
              <w:t>Calle 11 A x 26 A, col. Lázaro Cárdenas.</w:t>
            </w:r>
          </w:p>
        </w:tc>
        <w:tc>
          <w:tcPr>
            <w:tcW w:w="2977" w:type="dxa"/>
          </w:tcPr>
          <w:p w14:paraId="1B1FCB59" w14:textId="77777777" w:rsidR="00E6473F" w:rsidRPr="00887B05" w:rsidRDefault="00E6473F" w:rsidP="00887B05">
            <w:pPr>
              <w:pStyle w:val="Sinespaciado"/>
              <w:ind w:left="-134" w:right="-138"/>
              <w:jc w:val="center"/>
              <w:rPr>
                <w:rFonts w:ascii="Arial" w:hAnsi="Arial" w:cs="Arial"/>
                <w:sz w:val="20"/>
                <w:szCs w:val="20"/>
              </w:rPr>
            </w:pPr>
          </w:p>
          <w:p w14:paraId="2DC8E428" w14:textId="77777777" w:rsidR="00E6473F" w:rsidRPr="00887B05" w:rsidRDefault="00E6473F" w:rsidP="00887B05">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Rehabilitación de malla.- 64 metros lineales</w:t>
            </w:r>
          </w:p>
          <w:p w14:paraId="0EE5AFAC" w14:textId="77777777" w:rsidR="00E6473F" w:rsidRPr="00887B05" w:rsidRDefault="00E6473F" w:rsidP="00887B05">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Construcción de malla.- 301 metros lineales.</w:t>
            </w:r>
          </w:p>
          <w:p w14:paraId="1C91047F" w14:textId="77777777" w:rsidR="00E6473F" w:rsidRPr="00887B05" w:rsidRDefault="00E6473F" w:rsidP="00887B05">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Rehabilitación de baños.- 2 piezas.</w:t>
            </w:r>
          </w:p>
        </w:tc>
      </w:tr>
      <w:tr w:rsidR="00E6473F" w:rsidRPr="00887B05" w14:paraId="3EB8161F" w14:textId="77777777" w:rsidTr="00E433E6">
        <w:trPr>
          <w:trHeight w:val="1552"/>
          <w:jc w:val="center"/>
        </w:trPr>
        <w:tc>
          <w:tcPr>
            <w:tcW w:w="2359" w:type="dxa"/>
          </w:tcPr>
          <w:p w14:paraId="5263F041" w14:textId="77777777" w:rsidR="00E6473F" w:rsidRPr="00887B05" w:rsidRDefault="00E6473F" w:rsidP="00887B05">
            <w:pPr>
              <w:pStyle w:val="Sinespaciado"/>
              <w:ind w:left="-120" w:right="-27"/>
              <w:jc w:val="center"/>
              <w:rPr>
                <w:rFonts w:ascii="Arial" w:hAnsi="Arial" w:cs="Arial"/>
                <w:sz w:val="20"/>
                <w:szCs w:val="20"/>
              </w:rPr>
            </w:pPr>
          </w:p>
          <w:p w14:paraId="5F04DFCD" w14:textId="379D4883" w:rsidR="00E6473F" w:rsidRPr="00887B05" w:rsidRDefault="00E6473F" w:rsidP="00887B05">
            <w:pPr>
              <w:pStyle w:val="Sinespaciado"/>
              <w:ind w:left="-120" w:right="-27"/>
              <w:jc w:val="center"/>
              <w:rPr>
                <w:rFonts w:ascii="Arial" w:hAnsi="Arial" w:cs="Arial"/>
                <w:sz w:val="20"/>
                <w:szCs w:val="20"/>
              </w:rPr>
            </w:pPr>
            <w:r w:rsidRPr="00887B05">
              <w:rPr>
                <w:rFonts w:ascii="Arial" w:hAnsi="Arial" w:cs="Arial"/>
                <w:sz w:val="20"/>
                <w:szCs w:val="20"/>
              </w:rPr>
              <w:t>Rehabilitación de techado, construcción de malla perimetral, y construcción de baño en el campo de Béisbol El Campeón Ruiz</w:t>
            </w:r>
          </w:p>
        </w:tc>
        <w:tc>
          <w:tcPr>
            <w:tcW w:w="2855" w:type="dxa"/>
          </w:tcPr>
          <w:p w14:paraId="590AB4C8" w14:textId="77777777" w:rsidR="00E6473F" w:rsidRPr="00887B05" w:rsidRDefault="00E6473F" w:rsidP="00887B05">
            <w:pPr>
              <w:pStyle w:val="Sinespaciado"/>
              <w:ind w:left="-197" w:right="-90"/>
              <w:jc w:val="center"/>
              <w:rPr>
                <w:rFonts w:ascii="Arial" w:hAnsi="Arial" w:cs="Arial"/>
                <w:sz w:val="20"/>
                <w:szCs w:val="20"/>
              </w:rPr>
            </w:pPr>
          </w:p>
          <w:p w14:paraId="0AC6396C" w14:textId="77777777" w:rsidR="00E6473F" w:rsidRPr="00887B05" w:rsidRDefault="00E6473F" w:rsidP="00887B05">
            <w:pPr>
              <w:pStyle w:val="Sinespaciado"/>
              <w:ind w:left="-197" w:right="-90"/>
              <w:jc w:val="center"/>
              <w:rPr>
                <w:rFonts w:ascii="Arial" w:hAnsi="Arial" w:cs="Arial"/>
                <w:sz w:val="20"/>
                <w:szCs w:val="20"/>
              </w:rPr>
            </w:pPr>
          </w:p>
          <w:p w14:paraId="719592C3" w14:textId="77777777" w:rsidR="00E6473F" w:rsidRPr="00887B05" w:rsidRDefault="00E6473F" w:rsidP="00887B05">
            <w:pPr>
              <w:pStyle w:val="Sinespaciado"/>
              <w:ind w:left="-197" w:right="-90"/>
              <w:jc w:val="center"/>
              <w:rPr>
                <w:rFonts w:ascii="Arial" w:hAnsi="Arial" w:cs="Arial"/>
                <w:sz w:val="20"/>
                <w:szCs w:val="20"/>
              </w:rPr>
            </w:pPr>
            <w:r w:rsidRPr="00887B05">
              <w:rPr>
                <w:rFonts w:ascii="Arial" w:hAnsi="Arial" w:cs="Arial"/>
                <w:sz w:val="20"/>
                <w:szCs w:val="20"/>
              </w:rPr>
              <w:t>Carretera Umán-Dzibikak.</w:t>
            </w:r>
          </w:p>
        </w:tc>
        <w:tc>
          <w:tcPr>
            <w:tcW w:w="2977" w:type="dxa"/>
          </w:tcPr>
          <w:p w14:paraId="122C3B54" w14:textId="77777777" w:rsidR="00E6473F" w:rsidRPr="00887B05" w:rsidRDefault="00E6473F" w:rsidP="00887B05">
            <w:pPr>
              <w:pStyle w:val="Sinespaciado"/>
              <w:ind w:left="-134" w:right="-138"/>
              <w:jc w:val="center"/>
              <w:rPr>
                <w:rFonts w:ascii="Arial" w:hAnsi="Arial" w:cs="Arial"/>
                <w:sz w:val="20"/>
                <w:szCs w:val="20"/>
              </w:rPr>
            </w:pPr>
          </w:p>
          <w:p w14:paraId="45ECBBFD" w14:textId="77777777" w:rsidR="00E6473F" w:rsidRPr="00887B05" w:rsidRDefault="00E6473F" w:rsidP="00887B05">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Rehabilitación de techado. – 1 pieza.</w:t>
            </w:r>
          </w:p>
          <w:p w14:paraId="25F4B4C6" w14:textId="77777777" w:rsidR="00E6473F" w:rsidRPr="00887B05" w:rsidRDefault="00E6473F" w:rsidP="00887B05">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Construcción de malla perimetral. – 100 metros lineales</w:t>
            </w:r>
          </w:p>
          <w:p w14:paraId="37C7DDEE" w14:textId="4A4CF390" w:rsidR="00E6473F" w:rsidRPr="00887B05" w:rsidRDefault="00E6473F" w:rsidP="00887B05">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Construcción de baño.- 1 pza.</w:t>
            </w:r>
          </w:p>
        </w:tc>
      </w:tr>
    </w:tbl>
    <w:p w14:paraId="327E23C7" w14:textId="77777777" w:rsidR="00535238" w:rsidRDefault="00535238" w:rsidP="001C7C4B">
      <w:pPr>
        <w:spacing w:after="0" w:line="360" w:lineRule="auto"/>
        <w:ind w:left="10" w:right="62" w:firstLine="698"/>
        <w:rPr>
          <w:szCs w:val="24"/>
        </w:rPr>
      </w:pPr>
    </w:p>
    <w:p w14:paraId="6FB1B771" w14:textId="56751C52" w:rsidR="00DF6F6B" w:rsidRPr="005C3FC0" w:rsidRDefault="00DF6F6B" w:rsidP="00DF6F6B">
      <w:pPr>
        <w:spacing w:after="0" w:line="360" w:lineRule="auto"/>
        <w:ind w:left="0" w:right="0" w:firstLine="709"/>
        <w:rPr>
          <w:rFonts w:eastAsiaTheme="minorHAnsi"/>
          <w:bCs/>
          <w:sz w:val="20"/>
          <w:szCs w:val="20"/>
          <w:lang w:eastAsia="en-US"/>
        </w:rPr>
      </w:pPr>
      <w:r>
        <w:t xml:space="preserve">De lo anterior, podemos señalar que nos encontramos ante proyectos prioritarios para el desarrollo económico del Municipio, cuya ejecución asciende a un monto total de </w:t>
      </w:r>
      <w:r w:rsidR="006C3C80">
        <w:t>$</w:t>
      </w:r>
      <w:r>
        <w:t>10,000,000.00 millones de pesos, los cuales serán destinados para inversión pública productiva, y permitirán en su conjunto atender las demandas de la población en materia de infraestructura, rehabilitación de vialidades, infraestructura hidráulica e infraestructura social (</w:t>
      </w:r>
      <w:r w:rsidR="0027469D">
        <w:t>canchas</w:t>
      </w:r>
      <w:r>
        <w:t xml:space="preserve">, calles, </w:t>
      </w:r>
      <w:r w:rsidR="0027469D">
        <w:t xml:space="preserve">agua, </w:t>
      </w:r>
      <w:r>
        <w:t>entre otros). Además que representarían el motor necesario para el desarrollo integral del Municipio, impulsando la generación de empleo y favoreciendo el bienestar social y económico de la población; lo cual resulta ser una herramienta necesaria en este momento de contingencia sanitaria.</w:t>
      </w:r>
    </w:p>
    <w:p w14:paraId="0588E479" w14:textId="77777777" w:rsidR="00DF6F6B" w:rsidRPr="00434E62" w:rsidRDefault="00DF6F6B" w:rsidP="001C7C4B">
      <w:pPr>
        <w:spacing w:after="0" w:line="360" w:lineRule="auto"/>
        <w:ind w:left="10" w:right="62" w:firstLine="698"/>
        <w:rPr>
          <w:szCs w:val="24"/>
        </w:rPr>
      </w:pPr>
    </w:p>
    <w:p w14:paraId="0AD3AD5E" w14:textId="234C5776" w:rsidR="00106264" w:rsidRPr="00434E62" w:rsidRDefault="00374306" w:rsidP="00E1141F">
      <w:pPr>
        <w:spacing w:after="0" w:line="360" w:lineRule="auto"/>
        <w:ind w:left="0" w:right="0" w:firstLine="709"/>
        <w:rPr>
          <w:rFonts w:eastAsiaTheme="minorHAnsi"/>
          <w:bCs/>
          <w:szCs w:val="24"/>
          <w:lang w:eastAsia="en-US"/>
        </w:rPr>
      </w:pPr>
      <w:r w:rsidRPr="00434E62">
        <w:rPr>
          <w:rFonts w:eastAsiaTheme="minorHAnsi"/>
          <w:bCs/>
          <w:szCs w:val="24"/>
          <w:lang w:eastAsia="en-US"/>
        </w:rPr>
        <w:t xml:space="preserve">Ahora bien, como garantía de pago del financiamiento también </w:t>
      </w:r>
      <w:r w:rsidR="001A14DE" w:rsidRPr="00434E62">
        <w:rPr>
          <w:rFonts w:eastAsiaTheme="minorHAnsi"/>
          <w:bCs/>
          <w:szCs w:val="24"/>
          <w:lang w:eastAsia="en-US"/>
        </w:rPr>
        <w:t>se solicita</w:t>
      </w:r>
      <w:r w:rsidR="00EA0AAB" w:rsidRPr="00434E62">
        <w:rPr>
          <w:bCs/>
          <w:szCs w:val="24"/>
        </w:rPr>
        <w:t xml:space="preserve"> </w:t>
      </w:r>
      <w:r w:rsidR="00106264" w:rsidRPr="00434E62">
        <w:rPr>
          <w:bCs/>
          <w:szCs w:val="24"/>
        </w:rPr>
        <w:t xml:space="preserve">la autorización del H. Congreso del Estado de Yucatán para afectar las participaciones de ingresos federales que correspondan al Municipio de </w:t>
      </w:r>
      <w:r w:rsidR="00142267" w:rsidRPr="00434E62">
        <w:rPr>
          <w:color w:val="auto"/>
          <w:szCs w:val="24"/>
        </w:rPr>
        <w:t>Umán</w:t>
      </w:r>
      <w:r w:rsidR="00106264" w:rsidRPr="00434E62">
        <w:rPr>
          <w:bCs/>
          <w:szCs w:val="24"/>
        </w:rPr>
        <w:t>, a fin de que éste cumpla con las obligaciones que se deriven del financiamiento, de conformidad con lo dispuesto por el artículo 9, primer párrafo, de la Ley de Coordinación Fiscal, que señala que las particip</w:t>
      </w:r>
      <w:r w:rsidR="00E72F41" w:rsidRPr="00434E62">
        <w:rPr>
          <w:bCs/>
          <w:szCs w:val="24"/>
        </w:rPr>
        <w:t>aciones que correspondan a las entidades y los m</w:t>
      </w:r>
      <w:r w:rsidR="00106264" w:rsidRPr="00434E62">
        <w:rPr>
          <w:bCs/>
          <w:szCs w:val="24"/>
        </w:rPr>
        <w:t>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w:t>
      </w:r>
      <w:r w:rsidR="00C956AE" w:rsidRPr="00434E62">
        <w:rPr>
          <w:bCs/>
          <w:szCs w:val="24"/>
        </w:rPr>
        <w:t>bligaciones contraídas por las entidades o los m</w:t>
      </w:r>
      <w:r w:rsidR="00106264" w:rsidRPr="00434E62">
        <w:rPr>
          <w:bCs/>
          <w:szCs w:val="24"/>
        </w:rPr>
        <w:t>unicipios, o afectadas en ambas modalidades, con autorización de las legislaturas locales e inscritas en el Registro Público Único, de conformidad con el Capítulo VI, del Título Tercero de la Ley de Disciplina Financiera de las Entidades Federativas y los Municipios</w:t>
      </w:r>
      <w:r w:rsidR="00181922" w:rsidRPr="00434E62">
        <w:rPr>
          <w:bCs/>
          <w:szCs w:val="24"/>
        </w:rPr>
        <w:t>, a favor de la f</w:t>
      </w:r>
      <w:r w:rsidR="00106264" w:rsidRPr="00434E62">
        <w:rPr>
          <w:bCs/>
          <w:szCs w:val="24"/>
        </w:rPr>
        <w:t>eder</w:t>
      </w:r>
      <w:r w:rsidR="00181922" w:rsidRPr="00434E62">
        <w:rPr>
          <w:bCs/>
          <w:szCs w:val="24"/>
        </w:rPr>
        <w:t>ación, de las instituciones de c</w:t>
      </w:r>
      <w:r w:rsidR="00106264" w:rsidRPr="00434E62">
        <w:rPr>
          <w:bCs/>
          <w:szCs w:val="24"/>
        </w:rPr>
        <w:t>rédito que operen en territorio nacional, así como de las personas físicas o m</w:t>
      </w:r>
      <w:r w:rsidR="00462736" w:rsidRPr="00434E62">
        <w:rPr>
          <w:bCs/>
          <w:szCs w:val="24"/>
        </w:rPr>
        <w:t>orales de nacionalidad mexicana, por tanto</w:t>
      </w:r>
      <w:r w:rsidR="00106264" w:rsidRPr="00434E62">
        <w:rPr>
          <w:szCs w:val="24"/>
        </w:rPr>
        <w:t xml:space="preserve"> </w:t>
      </w:r>
      <w:r w:rsidR="00462736" w:rsidRPr="00434E62">
        <w:rPr>
          <w:bCs/>
          <w:szCs w:val="24"/>
        </w:rPr>
        <w:t>los m</w:t>
      </w:r>
      <w:r w:rsidR="00106264" w:rsidRPr="00434E62">
        <w:rPr>
          <w:bCs/>
          <w:szCs w:val="24"/>
        </w:rPr>
        <w:t>un</w:t>
      </w:r>
      <w:r w:rsidR="00A617C1" w:rsidRPr="00434E62">
        <w:rPr>
          <w:bCs/>
          <w:szCs w:val="24"/>
        </w:rPr>
        <w:t>icipios podrán convenir que la e</w:t>
      </w:r>
      <w:r w:rsidR="00106264" w:rsidRPr="00434E62">
        <w:rPr>
          <w:bCs/>
          <w:szCs w:val="24"/>
        </w:rPr>
        <w:t>ntidad correspondiente afecte sus participaciones o aportaci</w:t>
      </w:r>
      <w:r w:rsidR="00462736" w:rsidRPr="00434E62">
        <w:rPr>
          <w:bCs/>
          <w:szCs w:val="24"/>
        </w:rPr>
        <w:t>ones susceptibles de afectación</w:t>
      </w:r>
      <w:r w:rsidR="00106264" w:rsidRPr="00434E62">
        <w:rPr>
          <w:bCs/>
          <w:szCs w:val="24"/>
        </w:rPr>
        <w:t>.</w:t>
      </w:r>
      <w:r w:rsidR="002C79F3" w:rsidRPr="00434E62">
        <w:rPr>
          <w:bCs/>
          <w:szCs w:val="24"/>
        </w:rPr>
        <w:t xml:space="preserve"> Cabe señalar que tal disposición</w:t>
      </w:r>
      <w:r w:rsidR="00561175" w:rsidRPr="00434E62">
        <w:rPr>
          <w:bCs/>
          <w:szCs w:val="24"/>
        </w:rPr>
        <w:t xml:space="preserve"> también </w:t>
      </w:r>
      <w:r w:rsidR="002C79F3" w:rsidRPr="00434E62">
        <w:rPr>
          <w:bCs/>
          <w:szCs w:val="24"/>
        </w:rPr>
        <w:t xml:space="preserve">se </w:t>
      </w:r>
      <w:r w:rsidR="00561175" w:rsidRPr="00434E62">
        <w:rPr>
          <w:bCs/>
          <w:szCs w:val="24"/>
        </w:rPr>
        <w:t>encuentra</w:t>
      </w:r>
      <w:r w:rsidR="002C79F3" w:rsidRPr="00434E62">
        <w:rPr>
          <w:bCs/>
          <w:szCs w:val="24"/>
        </w:rPr>
        <w:t xml:space="preserve"> en los mismos términos en el artículo 8 de la Ley de Coordinación Fiscal del Estado de Yucatán.</w:t>
      </w:r>
    </w:p>
    <w:p w14:paraId="2B021B07" w14:textId="77777777" w:rsidR="00106264" w:rsidRDefault="00106264" w:rsidP="00E1141F">
      <w:pPr>
        <w:spacing w:after="0" w:line="360" w:lineRule="auto"/>
        <w:ind w:left="0" w:right="0" w:firstLine="709"/>
        <w:rPr>
          <w:rFonts w:eastAsiaTheme="minorHAnsi"/>
          <w:bCs/>
          <w:szCs w:val="24"/>
          <w:lang w:eastAsia="en-US"/>
        </w:rPr>
      </w:pPr>
    </w:p>
    <w:p w14:paraId="7A20D772" w14:textId="4C5CDA46" w:rsidR="001365AF" w:rsidRPr="00434E62" w:rsidRDefault="00BC3DBC" w:rsidP="00E1141F">
      <w:pPr>
        <w:spacing w:after="0" w:line="360" w:lineRule="auto"/>
        <w:ind w:left="0" w:right="0" w:firstLine="709"/>
        <w:rPr>
          <w:rFonts w:eastAsiaTheme="minorHAnsi"/>
          <w:bCs/>
          <w:szCs w:val="24"/>
          <w:lang w:eastAsia="en-US"/>
        </w:rPr>
      </w:pPr>
      <w:r w:rsidRPr="00434E62">
        <w:rPr>
          <w:rFonts w:eastAsia="Times New Roman"/>
          <w:color w:val="auto"/>
          <w:szCs w:val="24"/>
          <w:lang w:val="es-ES" w:eastAsia="es-ES"/>
        </w:rPr>
        <w:t xml:space="preserve">En ese sentido, continuando con </w:t>
      </w:r>
      <w:r w:rsidR="001365AF" w:rsidRPr="00434E62">
        <w:rPr>
          <w:rFonts w:eastAsia="Times New Roman"/>
          <w:color w:val="auto"/>
          <w:szCs w:val="24"/>
          <w:lang w:val="es-ES" w:eastAsia="es-ES"/>
        </w:rPr>
        <w:t>los requisitos que los entes públicos deben cumplir, partiendo de que la vigencia de la contratación es mayor a la de un año, la Ley de Disciplina Financiera de las Entidades Federativas y los Municipios, en su artículo 24, señala lo siguiente:</w:t>
      </w:r>
    </w:p>
    <w:p w14:paraId="58F63962" w14:textId="77777777" w:rsidR="001365AF" w:rsidRPr="00434E62" w:rsidRDefault="001365AF" w:rsidP="0048400C">
      <w:pPr>
        <w:spacing w:after="0" w:line="240" w:lineRule="auto"/>
        <w:ind w:left="0" w:right="0" w:firstLine="708"/>
        <w:rPr>
          <w:rFonts w:eastAsia="Times New Roman"/>
          <w:color w:val="auto"/>
          <w:szCs w:val="24"/>
          <w:lang w:val="es-ES" w:eastAsia="es-ES"/>
        </w:rPr>
      </w:pPr>
    </w:p>
    <w:p w14:paraId="79043FF0" w14:textId="77777777" w:rsidR="001365AF" w:rsidRPr="00434E62" w:rsidRDefault="001365AF" w:rsidP="00E1141F">
      <w:pPr>
        <w:spacing w:after="0" w:line="240" w:lineRule="auto"/>
        <w:ind w:left="851" w:right="0" w:firstLine="289"/>
        <w:rPr>
          <w:rFonts w:eastAsia="Times New Roman"/>
          <w:color w:val="auto"/>
          <w:sz w:val="22"/>
          <w:lang w:val="es-ES" w:eastAsia="es-ES"/>
        </w:rPr>
      </w:pPr>
      <w:bookmarkStart w:id="3" w:name="Artículo_24"/>
      <w:r w:rsidRPr="00434E62">
        <w:rPr>
          <w:rFonts w:eastAsia="Times New Roman"/>
          <w:b/>
          <w:color w:val="auto"/>
          <w:sz w:val="22"/>
          <w:lang w:val="es-ES" w:eastAsia="es-ES"/>
        </w:rPr>
        <w:t>“Artículo 24</w:t>
      </w:r>
      <w:bookmarkEnd w:id="3"/>
      <w:r w:rsidRPr="00434E62">
        <w:rPr>
          <w:rFonts w:eastAsia="Times New Roman"/>
          <w:b/>
          <w:color w:val="auto"/>
          <w:sz w:val="22"/>
          <w:lang w:val="es-ES" w:eastAsia="es-ES"/>
        </w:rPr>
        <w:t>.-</w:t>
      </w:r>
      <w:r w:rsidRPr="00434E62">
        <w:rPr>
          <w:rFonts w:eastAsia="Times New Roman"/>
          <w:color w:val="auto"/>
          <w:sz w:val="22"/>
          <w:lang w:val="es-ES" w:eastAsia="es-ES"/>
        </w:rPr>
        <w:t xml:space="preserve"> La autorización de los Financiamientos y Obligaciones por parte de la Legislatura local deberá especificar por lo menos lo siguiente:</w:t>
      </w:r>
    </w:p>
    <w:p w14:paraId="3315C423" w14:textId="77777777" w:rsidR="001365AF" w:rsidRPr="00434E62" w:rsidRDefault="001365AF" w:rsidP="00E1141F">
      <w:pPr>
        <w:spacing w:after="0" w:line="240" w:lineRule="auto"/>
        <w:ind w:left="851" w:right="0" w:firstLine="289"/>
        <w:rPr>
          <w:rFonts w:eastAsia="Times New Roman"/>
          <w:color w:val="auto"/>
          <w:sz w:val="22"/>
          <w:lang w:val="es-ES" w:eastAsia="es-ES"/>
        </w:rPr>
      </w:pPr>
    </w:p>
    <w:p w14:paraId="6512468F"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r w:rsidRPr="00434E62">
        <w:rPr>
          <w:rFonts w:eastAsia="Times New Roman"/>
          <w:b/>
          <w:color w:val="auto"/>
          <w:sz w:val="22"/>
          <w:u w:val="single"/>
          <w:lang w:val="es-ES" w:eastAsia="es-ES"/>
        </w:rPr>
        <w:t xml:space="preserve">I. </w:t>
      </w:r>
      <w:r w:rsidRPr="00434E62">
        <w:rPr>
          <w:rFonts w:eastAsia="Times New Roman"/>
          <w:color w:val="auto"/>
          <w:sz w:val="22"/>
          <w:u w:val="single"/>
          <w:lang w:val="es-ES" w:eastAsia="es-ES"/>
        </w:rPr>
        <w:t>Monto autorizado de la Deuda Pública u Obligación a incurrir;</w:t>
      </w:r>
    </w:p>
    <w:p w14:paraId="0929BF9C" w14:textId="77777777" w:rsidR="001365AF" w:rsidRPr="00434E62" w:rsidRDefault="001365AF" w:rsidP="00E1141F">
      <w:pPr>
        <w:spacing w:after="0" w:line="240" w:lineRule="auto"/>
        <w:ind w:left="851" w:right="0" w:firstLine="289"/>
        <w:rPr>
          <w:rFonts w:eastAsia="Times New Roman"/>
          <w:b/>
          <w:color w:val="auto"/>
          <w:sz w:val="22"/>
          <w:u w:val="single"/>
          <w:lang w:val="es-ES" w:eastAsia="es-ES"/>
        </w:rPr>
      </w:pPr>
    </w:p>
    <w:p w14:paraId="21A8671D"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r w:rsidRPr="00434E62">
        <w:rPr>
          <w:rFonts w:eastAsia="Times New Roman"/>
          <w:b/>
          <w:color w:val="auto"/>
          <w:sz w:val="22"/>
          <w:u w:val="single"/>
          <w:lang w:val="es-ES" w:eastAsia="es-ES"/>
        </w:rPr>
        <w:t xml:space="preserve">II. </w:t>
      </w:r>
      <w:r w:rsidRPr="00434E62">
        <w:rPr>
          <w:rFonts w:eastAsia="Times New Roman"/>
          <w:color w:val="auto"/>
          <w:sz w:val="22"/>
          <w:u w:val="single"/>
          <w:lang w:val="es-ES" w:eastAsia="es-ES"/>
        </w:rPr>
        <w:t>Plazo máximo autorizado para el pago;</w:t>
      </w:r>
    </w:p>
    <w:p w14:paraId="54889A27"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p>
    <w:p w14:paraId="178EA31C"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r w:rsidRPr="00434E62">
        <w:rPr>
          <w:rFonts w:eastAsia="Times New Roman"/>
          <w:b/>
          <w:color w:val="auto"/>
          <w:sz w:val="22"/>
          <w:u w:val="single"/>
          <w:lang w:val="es-ES" w:eastAsia="es-ES"/>
        </w:rPr>
        <w:t xml:space="preserve">III. </w:t>
      </w:r>
      <w:r w:rsidRPr="00434E62">
        <w:rPr>
          <w:rFonts w:eastAsia="Times New Roman"/>
          <w:color w:val="auto"/>
          <w:sz w:val="22"/>
          <w:u w:val="single"/>
          <w:lang w:val="es-ES" w:eastAsia="es-ES"/>
        </w:rPr>
        <w:t>Destino de los recursos;</w:t>
      </w:r>
    </w:p>
    <w:p w14:paraId="561433F3"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p>
    <w:p w14:paraId="6019D5C1"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r w:rsidRPr="00434E62">
        <w:rPr>
          <w:rFonts w:eastAsia="Times New Roman"/>
          <w:b/>
          <w:color w:val="auto"/>
          <w:sz w:val="22"/>
          <w:u w:val="single"/>
          <w:lang w:val="es-ES" w:eastAsia="es-ES"/>
        </w:rPr>
        <w:t xml:space="preserve">IV. </w:t>
      </w:r>
      <w:r w:rsidRPr="00434E62">
        <w:rPr>
          <w:rFonts w:eastAsia="Times New Roman"/>
          <w:color w:val="auto"/>
          <w:sz w:val="22"/>
          <w:u w:val="single"/>
          <w:lang w:val="es-ES" w:eastAsia="es-ES"/>
        </w:rPr>
        <w:t>En su caso, la Fuente de pago o la contratación de una Garantía de pago de la Deuda Pública u Obligación, y</w:t>
      </w:r>
    </w:p>
    <w:p w14:paraId="5A2A3D34"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p>
    <w:p w14:paraId="217AE9E8" w14:textId="77777777" w:rsidR="001365AF" w:rsidRPr="00434E62" w:rsidRDefault="001365AF" w:rsidP="00E1141F">
      <w:pPr>
        <w:spacing w:after="0" w:line="240" w:lineRule="auto"/>
        <w:ind w:left="851" w:right="0" w:firstLine="289"/>
        <w:rPr>
          <w:rFonts w:eastAsia="Times New Roman"/>
          <w:color w:val="auto"/>
          <w:sz w:val="22"/>
          <w:u w:val="single"/>
          <w:lang w:val="es-ES" w:eastAsia="es-ES"/>
        </w:rPr>
      </w:pPr>
      <w:r w:rsidRPr="00434E62">
        <w:rPr>
          <w:rFonts w:eastAsia="Times New Roman"/>
          <w:b/>
          <w:color w:val="auto"/>
          <w:sz w:val="22"/>
          <w:u w:val="single"/>
          <w:lang w:val="es-ES" w:eastAsia="es-ES"/>
        </w:rPr>
        <w:t xml:space="preserve">V. </w:t>
      </w:r>
      <w:r w:rsidRPr="00434E62">
        <w:rPr>
          <w:rFonts w:eastAsia="Times New Roman"/>
          <w:color w:val="auto"/>
          <w:sz w:val="22"/>
          <w:u w:val="single"/>
          <w:lang w:val="es-ES" w:eastAsia="es-ES"/>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14:paraId="036C1FFC" w14:textId="77777777" w:rsidR="001365AF" w:rsidRPr="00434E62" w:rsidRDefault="001365AF" w:rsidP="00E1141F">
      <w:pPr>
        <w:spacing w:after="0" w:line="240" w:lineRule="auto"/>
        <w:ind w:left="851" w:right="0" w:firstLine="289"/>
        <w:rPr>
          <w:rFonts w:eastAsia="Times New Roman"/>
          <w:color w:val="auto"/>
          <w:sz w:val="22"/>
          <w:lang w:val="es-ES" w:eastAsia="es-ES"/>
        </w:rPr>
      </w:pPr>
    </w:p>
    <w:p w14:paraId="6613AA96" w14:textId="77777777" w:rsidR="001365AF" w:rsidRPr="00434E62" w:rsidRDefault="001365AF" w:rsidP="00E1141F">
      <w:pPr>
        <w:spacing w:after="0" w:line="240" w:lineRule="auto"/>
        <w:ind w:left="851" w:right="0" w:firstLine="289"/>
        <w:rPr>
          <w:rFonts w:eastAsia="Times New Roman"/>
          <w:color w:val="auto"/>
          <w:sz w:val="22"/>
          <w:lang w:val="es-ES" w:eastAsia="es-ES"/>
        </w:rPr>
      </w:pPr>
      <w:r w:rsidRPr="00434E62">
        <w:rPr>
          <w:rFonts w:eastAsia="Times New Roman"/>
          <w:color w:val="auto"/>
          <w:sz w:val="22"/>
          <w:lang w:val="es-ES" w:eastAsia="es-ES"/>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14:paraId="1B84247F" w14:textId="77777777" w:rsidR="001365AF" w:rsidRPr="00434E62" w:rsidRDefault="001365AF" w:rsidP="00E1141F">
      <w:pPr>
        <w:spacing w:after="0" w:line="360" w:lineRule="auto"/>
        <w:ind w:left="0" w:right="0" w:firstLine="288"/>
        <w:rPr>
          <w:rFonts w:eastAsia="Times New Roman"/>
          <w:color w:val="auto"/>
          <w:sz w:val="20"/>
          <w:szCs w:val="18"/>
          <w:lang w:val="es-ES" w:eastAsia="es-ES"/>
        </w:rPr>
      </w:pPr>
    </w:p>
    <w:p w14:paraId="5A96DFF1" w14:textId="383369CA" w:rsidR="00C02A63" w:rsidRDefault="001365AF" w:rsidP="00913DDC">
      <w:pPr>
        <w:spacing w:after="0" w:line="360" w:lineRule="auto"/>
        <w:ind w:left="0" w:right="0" w:firstLine="709"/>
        <w:rPr>
          <w:rFonts w:eastAsia="Times New Roman"/>
          <w:color w:val="auto"/>
          <w:szCs w:val="24"/>
          <w:lang w:val="es-ES" w:eastAsia="es-ES"/>
        </w:rPr>
      </w:pPr>
      <w:r w:rsidRPr="00434E62">
        <w:rPr>
          <w:rFonts w:eastAsia="Times New Roman"/>
          <w:color w:val="auto"/>
          <w:szCs w:val="24"/>
          <w:lang w:val="es-ES" w:eastAsia="es-ES"/>
        </w:rPr>
        <w:t>Aunado a lo anterior, en la legislación local en el artículo 11, se especifica que el ente público interesado además deberá adjuntar sus estados financieros del ejercicio fiscal más reciente, dictaminados por contador público certificado, y elaborados conforme a la Ley General de Contabilidad Gubernamental y las normas contables emitidas por el Consejo Nacional de Armonización Contable.</w:t>
      </w:r>
    </w:p>
    <w:p w14:paraId="1A1C369B" w14:textId="77777777" w:rsidR="00C1642E" w:rsidRPr="00434E62" w:rsidRDefault="00C1642E" w:rsidP="00913DDC">
      <w:pPr>
        <w:spacing w:after="0" w:line="360" w:lineRule="auto"/>
        <w:ind w:left="0" w:right="0" w:firstLine="709"/>
        <w:rPr>
          <w:rFonts w:eastAsia="Times New Roman"/>
          <w:color w:val="auto"/>
          <w:szCs w:val="24"/>
          <w:lang w:val="es-ES" w:eastAsia="es-ES"/>
        </w:rPr>
      </w:pPr>
    </w:p>
    <w:p w14:paraId="7D4FD720" w14:textId="2A42D3B9" w:rsidR="00C92B39" w:rsidRDefault="00FF796F" w:rsidP="00B25226">
      <w:pPr>
        <w:spacing w:after="0" w:line="360" w:lineRule="auto"/>
        <w:ind w:left="0" w:right="0" w:firstLine="708"/>
        <w:rPr>
          <w:rFonts w:eastAsia="Times New Roman"/>
          <w:color w:val="auto"/>
          <w:szCs w:val="24"/>
          <w:lang w:val="es-ES" w:eastAsia="es-ES"/>
        </w:rPr>
      </w:pPr>
      <w:r w:rsidRPr="00434E62">
        <w:rPr>
          <w:rFonts w:eastAsia="Times New Roman"/>
          <w:color w:val="auto"/>
          <w:szCs w:val="24"/>
          <w:lang w:val="es-ES" w:eastAsia="es-ES"/>
        </w:rPr>
        <w:t xml:space="preserve">Es así que, con la finalidad de </w:t>
      </w:r>
      <w:r w:rsidRPr="00434E62">
        <w:rPr>
          <w:color w:val="auto"/>
        </w:rPr>
        <w:t xml:space="preserve">verificar si la </w:t>
      </w:r>
      <w:r w:rsidR="00C92B39" w:rsidRPr="00434E62">
        <w:rPr>
          <w:color w:val="auto"/>
        </w:rPr>
        <w:t xml:space="preserve">solicitud de autorización </w:t>
      </w:r>
      <w:r w:rsidRPr="00434E62">
        <w:rPr>
          <w:color w:val="auto"/>
        </w:rPr>
        <w:t>cumple</w:t>
      </w:r>
      <w:r w:rsidR="00C1642E">
        <w:rPr>
          <w:color w:val="auto"/>
        </w:rPr>
        <w:t xml:space="preserve"> </w:t>
      </w:r>
      <w:r w:rsidRPr="00434E62">
        <w:rPr>
          <w:color w:val="auto"/>
        </w:rPr>
        <w:t>con los requisitos de ley, se presenta el siguiente cuadro:</w:t>
      </w:r>
      <w:r w:rsidR="00847E9A" w:rsidRPr="00434E62">
        <w:rPr>
          <w:rFonts w:eastAsia="Times New Roman"/>
          <w:color w:val="auto"/>
          <w:szCs w:val="24"/>
          <w:lang w:eastAsia="es-ES"/>
        </w:rPr>
        <w:t xml:space="preserve"> </w:t>
      </w:r>
    </w:p>
    <w:tbl>
      <w:tblPr>
        <w:tblStyle w:val="Tablaconcuadrcula1"/>
        <w:tblpPr w:leftFromText="141" w:rightFromText="141" w:vertAnchor="text" w:horzAnchor="margin" w:tblpY="-21"/>
        <w:tblW w:w="9113" w:type="dxa"/>
        <w:tblLayout w:type="fixed"/>
        <w:tblLook w:val="04A0" w:firstRow="1" w:lastRow="0" w:firstColumn="1" w:lastColumn="0" w:noHBand="0" w:noVBand="1"/>
      </w:tblPr>
      <w:tblGrid>
        <w:gridCol w:w="1518"/>
        <w:gridCol w:w="1519"/>
        <w:gridCol w:w="1519"/>
        <w:gridCol w:w="1519"/>
        <w:gridCol w:w="1519"/>
        <w:gridCol w:w="1519"/>
      </w:tblGrid>
      <w:tr w:rsidR="00C1642E" w:rsidRPr="00434E62" w14:paraId="6B4330B4" w14:textId="77777777" w:rsidTr="00821C5C">
        <w:tc>
          <w:tcPr>
            <w:tcW w:w="1518" w:type="dxa"/>
            <w:shd w:val="clear" w:color="auto" w:fill="BFBFBF" w:themeFill="background1" w:themeFillShade="BF"/>
          </w:tcPr>
          <w:p w14:paraId="5E362795"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MONTO</w:t>
            </w:r>
          </w:p>
          <w:p w14:paraId="5E995525"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p>
        </w:tc>
        <w:tc>
          <w:tcPr>
            <w:tcW w:w="1519" w:type="dxa"/>
            <w:shd w:val="clear" w:color="auto" w:fill="BFBFBF" w:themeFill="background1" w:themeFillShade="BF"/>
          </w:tcPr>
          <w:p w14:paraId="3B645A5D"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PLAZO</w:t>
            </w:r>
          </w:p>
          <w:p w14:paraId="13EB672C"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PARA CONTRATAR</w:t>
            </w:r>
          </w:p>
        </w:tc>
        <w:tc>
          <w:tcPr>
            <w:tcW w:w="1519" w:type="dxa"/>
            <w:shd w:val="clear" w:color="auto" w:fill="BFBFBF" w:themeFill="background1" w:themeFillShade="BF"/>
          </w:tcPr>
          <w:p w14:paraId="48E1BE1A"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DESTINO</w:t>
            </w:r>
          </w:p>
          <w:p w14:paraId="1746D15A"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DE LOS RECURSOS</w:t>
            </w:r>
          </w:p>
        </w:tc>
        <w:tc>
          <w:tcPr>
            <w:tcW w:w="1519" w:type="dxa"/>
            <w:shd w:val="clear" w:color="auto" w:fill="BFBFBF" w:themeFill="background1" w:themeFillShade="BF"/>
          </w:tcPr>
          <w:p w14:paraId="12DA1E5F"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GARANTÍA</w:t>
            </w:r>
          </w:p>
        </w:tc>
        <w:tc>
          <w:tcPr>
            <w:tcW w:w="1519" w:type="dxa"/>
            <w:shd w:val="clear" w:color="auto" w:fill="BFBFBF" w:themeFill="background1" w:themeFillShade="BF"/>
          </w:tcPr>
          <w:p w14:paraId="54CBF096"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FUENTE DE PAGO</w:t>
            </w:r>
          </w:p>
        </w:tc>
        <w:tc>
          <w:tcPr>
            <w:tcW w:w="1519" w:type="dxa"/>
            <w:shd w:val="clear" w:color="auto" w:fill="BFBFBF" w:themeFill="background1" w:themeFillShade="BF"/>
          </w:tcPr>
          <w:p w14:paraId="2ED98EAC" w14:textId="77777777" w:rsidR="00C1642E" w:rsidRPr="00434E62" w:rsidRDefault="00C1642E" w:rsidP="00821C5C">
            <w:pPr>
              <w:spacing w:after="0" w:line="240" w:lineRule="auto"/>
              <w:ind w:left="0" w:right="0" w:firstLine="0"/>
              <w:jc w:val="center"/>
              <w:rPr>
                <w:rFonts w:eastAsia="Times New Roman"/>
                <w:b/>
                <w:color w:val="auto"/>
                <w:sz w:val="16"/>
                <w:szCs w:val="16"/>
                <w:lang w:val="es-ES" w:eastAsia="es-ES"/>
              </w:rPr>
            </w:pPr>
            <w:r w:rsidRPr="00434E62">
              <w:rPr>
                <w:rFonts w:eastAsia="Times New Roman"/>
                <w:b/>
                <w:color w:val="auto"/>
                <w:sz w:val="16"/>
                <w:szCs w:val="16"/>
                <w:lang w:val="es-ES" w:eastAsia="es-ES"/>
              </w:rPr>
              <w:t>ESTADOS FINANCIEROS</w:t>
            </w:r>
          </w:p>
        </w:tc>
      </w:tr>
      <w:tr w:rsidR="00C1642E" w:rsidRPr="00434E62" w14:paraId="5A5F2E37" w14:textId="77777777" w:rsidTr="00821C5C">
        <w:tc>
          <w:tcPr>
            <w:tcW w:w="1518" w:type="dxa"/>
          </w:tcPr>
          <w:p w14:paraId="0BB04987" w14:textId="196114A9" w:rsidR="00C1642E" w:rsidRPr="00434E62" w:rsidRDefault="00C1642E" w:rsidP="007273BF">
            <w:pPr>
              <w:spacing w:after="0" w:line="240" w:lineRule="auto"/>
              <w:ind w:left="0" w:right="0" w:firstLine="0"/>
              <w:jc w:val="center"/>
              <w:rPr>
                <w:rFonts w:eastAsia="Times New Roman"/>
                <w:color w:val="auto"/>
                <w:sz w:val="16"/>
                <w:szCs w:val="16"/>
                <w:lang w:val="es-ES" w:eastAsia="es-ES"/>
              </w:rPr>
            </w:pPr>
            <w:r w:rsidRPr="00434E62">
              <w:rPr>
                <w:sz w:val="16"/>
                <w:szCs w:val="16"/>
              </w:rPr>
              <w:t xml:space="preserve">Hasta por un monto de $10,000 ,000.00 (diez millones de pesos </w:t>
            </w:r>
            <w:r w:rsidRPr="00434E62">
              <w:rPr>
                <w:color w:val="auto"/>
                <w:sz w:val="16"/>
                <w:szCs w:val="16"/>
              </w:rPr>
              <w:t>00/100 moneda nacional</w:t>
            </w:r>
            <w:r w:rsidRPr="00434E62">
              <w:rPr>
                <w:sz w:val="16"/>
                <w:szCs w:val="16"/>
              </w:rPr>
              <w:t>)</w:t>
            </w:r>
            <w:r w:rsidRPr="00434E62">
              <w:rPr>
                <w:szCs w:val="24"/>
              </w:rPr>
              <w:t xml:space="preserve"> </w:t>
            </w:r>
            <w:r w:rsidRPr="00434E62">
              <w:rPr>
                <w:color w:val="auto"/>
                <w:szCs w:val="24"/>
              </w:rPr>
              <w:t xml:space="preserve"> </w:t>
            </w:r>
          </w:p>
        </w:tc>
        <w:tc>
          <w:tcPr>
            <w:tcW w:w="1519" w:type="dxa"/>
          </w:tcPr>
          <w:p w14:paraId="05017552" w14:textId="77777777" w:rsidR="00C1642E" w:rsidRPr="00434E62" w:rsidRDefault="00C1642E" w:rsidP="00821C5C">
            <w:pPr>
              <w:spacing w:after="0" w:line="240" w:lineRule="auto"/>
              <w:ind w:left="0" w:right="0" w:firstLine="0"/>
              <w:jc w:val="center"/>
              <w:rPr>
                <w:rFonts w:eastAsia="Times New Roman"/>
                <w:color w:val="auto"/>
                <w:sz w:val="16"/>
                <w:szCs w:val="16"/>
                <w:lang w:val="es-ES" w:eastAsia="es-ES"/>
              </w:rPr>
            </w:pPr>
            <w:r w:rsidRPr="00434E62">
              <w:rPr>
                <w:rFonts w:eastAsia="Times New Roman"/>
                <w:color w:val="auto"/>
                <w:sz w:val="16"/>
                <w:szCs w:val="16"/>
                <w:lang w:val="es-ES" w:eastAsia="es-ES"/>
              </w:rPr>
              <w:t>Hasta un plazo que no exceda de 15 años contado a partir de la formalización de la operación.</w:t>
            </w:r>
          </w:p>
        </w:tc>
        <w:tc>
          <w:tcPr>
            <w:tcW w:w="1519" w:type="dxa"/>
          </w:tcPr>
          <w:p w14:paraId="23FE83E3" w14:textId="77777777" w:rsidR="00C1642E" w:rsidRPr="00434E62" w:rsidRDefault="00C1642E" w:rsidP="00821C5C">
            <w:pPr>
              <w:spacing w:after="0" w:line="240" w:lineRule="auto"/>
              <w:ind w:left="10" w:right="62" w:firstLine="0"/>
              <w:rPr>
                <w:sz w:val="16"/>
                <w:szCs w:val="16"/>
              </w:rPr>
            </w:pPr>
            <w:r w:rsidRPr="00434E62">
              <w:rPr>
                <w:sz w:val="16"/>
                <w:szCs w:val="16"/>
              </w:rPr>
              <w:t>Inversión pública productiva, 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w:t>
            </w:r>
          </w:p>
          <w:p w14:paraId="76165EAC" w14:textId="77777777" w:rsidR="00C1642E" w:rsidRPr="00434E62" w:rsidRDefault="00C1642E" w:rsidP="00821C5C">
            <w:pPr>
              <w:pStyle w:val="Textoindependiente"/>
              <w:tabs>
                <w:tab w:val="left" w:pos="4320"/>
              </w:tabs>
              <w:rPr>
                <w:rFonts w:ascii="Arial" w:eastAsiaTheme="minorHAnsi" w:hAnsi="Arial" w:cs="Arial"/>
                <w:bCs/>
                <w:sz w:val="16"/>
                <w:szCs w:val="16"/>
                <w:lang w:val="es-MX" w:eastAsia="en-US"/>
              </w:rPr>
            </w:pPr>
          </w:p>
          <w:p w14:paraId="533AEA10" w14:textId="77777777" w:rsidR="00C1642E" w:rsidRPr="00434E62" w:rsidRDefault="00C1642E" w:rsidP="00821C5C">
            <w:pPr>
              <w:pStyle w:val="Textoindependiente"/>
              <w:tabs>
                <w:tab w:val="left" w:pos="4320"/>
              </w:tabs>
              <w:rPr>
                <w:rFonts w:ascii="Arial" w:eastAsiaTheme="minorHAnsi" w:hAnsi="Arial" w:cs="Arial"/>
                <w:bCs/>
                <w:sz w:val="16"/>
                <w:szCs w:val="16"/>
                <w:lang w:val="es-MX" w:eastAsia="en-US"/>
              </w:rPr>
            </w:pPr>
          </w:p>
          <w:p w14:paraId="16325223" w14:textId="77777777" w:rsidR="00C1642E" w:rsidRPr="00434E62" w:rsidRDefault="00C1642E" w:rsidP="00821C5C">
            <w:pPr>
              <w:spacing w:after="0" w:line="240" w:lineRule="auto"/>
              <w:ind w:left="0" w:right="0" w:firstLine="0"/>
              <w:jc w:val="center"/>
              <w:rPr>
                <w:rFonts w:eastAsia="Times New Roman"/>
                <w:color w:val="auto"/>
                <w:sz w:val="16"/>
                <w:szCs w:val="16"/>
                <w:lang w:eastAsia="es-ES"/>
              </w:rPr>
            </w:pPr>
          </w:p>
        </w:tc>
        <w:tc>
          <w:tcPr>
            <w:tcW w:w="1519" w:type="dxa"/>
          </w:tcPr>
          <w:p w14:paraId="2385D8E4" w14:textId="77777777" w:rsidR="00C1642E" w:rsidRPr="00434E62" w:rsidRDefault="00C1642E" w:rsidP="00821C5C">
            <w:pPr>
              <w:spacing w:after="0" w:line="240" w:lineRule="auto"/>
              <w:ind w:left="0" w:right="0" w:firstLine="0"/>
              <w:jc w:val="center"/>
              <w:rPr>
                <w:rFonts w:eastAsia="Times New Roman"/>
                <w:color w:val="auto"/>
                <w:sz w:val="16"/>
                <w:szCs w:val="16"/>
                <w:lang w:val="es-ES" w:eastAsia="es-ES"/>
              </w:rPr>
            </w:pPr>
            <w:r w:rsidRPr="00434E62">
              <w:rPr>
                <w:bCs/>
                <w:sz w:val="16"/>
                <w:szCs w:val="16"/>
              </w:rPr>
              <w:t xml:space="preserve">Afectar irrevocablemente, como garantía y/o fuente de pago de la obligación que se contraiga con motivo de la autorización, hasta por un monto suficiente de los ingresos que le correspondan al Municipio de </w:t>
            </w:r>
            <w:r w:rsidRPr="00434E62">
              <w:rPr>
                <w:color w:val="auto"/>
                <w:sz w:val="16"/>
                <w:szCs w:val="16"/>
              </w:rPr>
              <w:t xml:space="preserve">  Umán</w:t>
            </w:r>
            <w:r w:rsidRPr="00434E62">
              <w:rPr>
                <w:bCs/>
                <w:sz w:val="16"/>
                <w:szCs w:val="16"/>
              </w:rPr>
              <w:t xml:space="preserve">   de los recursos del Fondo General de Participaciones a que hace referencia la Ley de Coordinación Fiscal Federal, así como de aquellos que, en su caso, lo reemplacen, sustituyan o complementen</w:t>
            </w:r>
          </w:p>
        </w:tc>
        <w:tc>
          <w:tcPr>
            <w:tcW w:w="1519" w:type="dxa"/>
          </w:tcPr>
          <w:p w14:paraId="60DE63F0" w14:textId="77777777" w:rsidR="00C1642E" w:rsidRPr="00434E62" w:rsidRDefault="00C1642E" w:rsidP="00821C5C">
            <w:pPr>
              <w:spacing w:after="0" w:line="240" w:lineRule="auto"/>
              <w:ind w:left="0" w:right="0" w:firstLine="0"/>
              <w:jc w:val="center"/>
              <w:rPr>
                <w:rFonts w:eastAsia="Times New Roman"/>
                <w:color w:val="auto"/>
                <w:sz w:val="16"/>
                <w:szCs w:val="16"/>
                <w:lang w:val="es-ES" w:eastAsia="es-ES"/>
              </w:rPr>
            </w:pPr>
            <w:r w:rsidRPr="00434E62">
              <w:rPr>
                <w:bCs/>
                <w:sz w:val="16"/>
                <w:szCs w:val="16"/>
              </w:rPr>
              <w:t>Fondo General de Participaciones a que hace referencia la Ley de Coordinación Fiscal Federal</w:t>
            </w:r>
          </w:p>
        </w:tc>
        <w:tc>
          <w:tcPr>
            <w:tcW w:w="1519" w:type="dxa"/>
          </w:tcPr>
          <w:p w14:paraId="4EACE878" w14:textId="77777777" w:rsidR="00C1642E" w:rsidRPr="00434E62" w:rsidRDefault="00C1642E" w:rsidP="00821C5C">
            <w:pPr>
              <w:spacing w:after="0" w:line="240" w:lineRule="auto"/>
              <w:ind w:left="0" w:right="0" w:firstLine="0"/>
              <w:jc w:val="center"/>
              <w:rPr>
                <w:rFonts w:eastAsia="Times New Roman"/>
                <w:color w:val="auto"/>
                <w:sz w:val="16"/>
                <w:szCs w:val="16"/>
                <w:lang w:val="es-ES" w:eastAsia="es-ES"/>
              </w:rPr>
            </w:pPr>
            <w:r w:rsidRPr="00434E62">
              <w:rPr>
                <w:rFonts w:eastAsia="Times New Roman"/>
                <w:color w:val="auto"/>
                <w:sz w:val="16"/>
                <w:szCs w:val="16"/>
                <w:lang w:val="es-ES" w:eastAsia="es-ES"/>
              </w:rPr>
              <w:t>Si se presentaron</w:t>
            </w:r>
          </w:p>
        </w:tc>
      </w:tr>
    </w:tbl>
    <w:p w14:paraId="4A851814" w14:textId="77777777" w:rsidR="008B1B63" w:rsidRDefault="008B1B63" w:rsidP="00BB06DC">
      <w:pPr>
        <w:spacing w:after="0" w:line="360" w:lineRule="auto"/>
        <w:ind w:left="0" w:right="0" w:firstLine="709"/>
        <w:rPr>
          <w:rFonts w:eastAsia="Times New Roman"/>
          <w:color w:val="auto"/>
          <w:szCs w:val="24"/>
          <w:lang w:val="es-ES" w:eastAsia="es-ES"/>
        </w:rPr>
      </w:pPr>
    </w:p>
    <w:p w14:paraId="5608091E" w14:textId="77777777" w:rsidR="00BB06DC" w:rsidRPr="00434E62" w:rsidRDefault="00FF796F" w:rsidP="00BB06DC">
      <w:pPr>
        <w:spacing w:after="0" w:line="360" w:lineRule="auto"/>
        <w:ind w:left="0" w:right="0" w:firstLine="709"/>
        <w:rPr>
          <w:rFonts w:eastAsia="Times New Roman"/>
          <w:color w:val="auto"/>
          <w:szCs w:val="24"/>
          <w:lang w:val="es-ES" w:eastAsia="es-ES"/>
        </w:rPr>
      </w:pPr>
      <w:r w:rsidRPr="00434E62">
        <w:rPr>
          <w:rFonts w:eastAsia="Times New Roman"/>
          <w:color w:val="auto"/>
          <w:szCs w:val="24"/>
          <w:lang w:val="es-ES" w:eastAsia="es-ES"/>
        </w:rPr>
        <w:t>En tal virtud, de los documentos presentados se advierten todos los elementos necesarios que permiten a esta comisión dictaminar favorablemente la solicitud.</w:t>
      </w:r>
    </w:p>
    <w:p w14:paraId="398D9E63" w14:textId="77777777" w:rsidR="00BB06DC" w:rsidRPr="00434E62" w:rsidRDefault="00BB06DC" w:rsidP="00BB06DC">
      <w:pPr>
        <w:spacing w:after="0" w:line="360" w:lineRule="auto"/>
        <w:ind w:left="0" w:right="0" w:firstLine="709"/>
        <w:rPr>
          <w:rFonts w:eastAsia="Times New Roman"/>
          <w:color w:val="auto"/>
          <w:szCs w:val="24"/>
          <w:lang w:val="es-ES" w:eastAsia="es-ES"/>
        </w:rPr>
      </w:pPr>
    </w:p>
    <w:p w14:paraId="2B679B53" w14:textId="77777777" w:rsidR="007273BF" w:rsidRDefault="008455C3" w:rsidP="007273BF">
      <w:pPr>
        <w:spacing w:after="0" w:line="360" w:lineRule="auto"/>
        <w:ind w:left="0" w:right="0" w:firstLine="709"/>
        <w:rPr>
          <w:bCs/>
          <w:szCs w:val="24"/>
        </w:rPr>
      </w:pPr>
      <w:r w:rsidRPr="00434E62">
        <w:rPr>
          <w:b/>
          <w:bCs/>
          <w:color w:val="auto"/>
          <w:szCs w:val="24"/>
          <w:lang w:val="es-ES_tradnl"/>
        </w:rPr>
        <w:t xml:space="preserve">CUARTA. </w:t>
      </w:r>
      <w:r w:rsidR="004A0938" w:rsidRPr="00434E62">
        <w:rPr>
          <w:bCs/>
          <w:color w:val="auto"/>
          <w:szCs w:val="24"/>
          <w:lang w:val="es-ES_tradnl"/>
        </w:rPr>
        <w:t xml:space="preserve">Por otra parte, en el artículo 23 de la </w:t>
      </w:r>
      <w:r w:rsidR="007C7A19" w:rsidRPr="00434E62">
        <w:rPr>
          <w:bCs/>
          <w:color w:val="auto"/>
          <w:szCs w:val="24"/>
          <w:lang w:val="es-ES_tradnl"/>
        </w:rPr>
        <w:t>L</w:t>
      </w:r>
      <w:r w:rsidR="004A0938" w:rsidRPr="00434E62">
        <w:rPr>
          <w:bCs/>
          <w:color w:val="auto"/>
          <w:szCs w:val="24"/>
          <w:lang w:val="es-ES_tradnl"/>
        </w:rPr>
        <w:t xml:space="preserve">ey </w:t>
      </w:r>
      <w:r w:rsidR="007C7A19" w:rsidRPr="00434E62">
        <w:rPr>
          <w:bCs/>
          <w:color w:val="auto"/>
          <w:szCs w:val="24"/>
          <w:lang w:val="es-ES_tradnl"/>
        </w:rPr>
        <w:t xml:space="preserve">de Disciplina Financiera de las Entidades Federativas y los Municipios, </w:t>
      </w:r>
      <w:r w:rsidR="004A0938" w:rsidRPr="00434E62">
        <w:rPr>
          <w:bCs/>
          <w:color w:val="auto"/>
          <w:szCs w:val="24"/>
          <w:lang w:val="es-ES_tradnl"/>
        </w:rPr>
        <w:t xml:space="preserve">señala que para toda autorización de financiamiento, la legislatura del estado debe de cumplir un requisito previo, el cual consiste en realizar un análisis de capacidad de pago del ente público, para tal efecto, de manera adjunta a la iniciativa se presentó un anexo, donde se muestra un análisis de la capacidad de pago del otorgamiento de recursos como fuente o garantía de pago y del destino del financiamiento con relación al </w:t>
      </w:r>
      <w:r w:rsidR="00E15CA9" w:rsidRPr="00434E62">
        <w:rPr>
          <w:bCs/>
          <w:color w:val="auto"/>
          <w:szCs w:val="24"/>
          <w:lang w:val="es-ES_tradnl"/>
        </w:rPr>
        <w:t>monto</w:t>
      </w:r>
      <w:r w:rsidR="008D793B" w:rsidRPr="00434E62">
        <w:rPr>
          <w:bCs/>
          <w:color w:val="auto"/>
          <w:szCs w:val="24"/>
          <w:lang w:val="es-ES_tradnl"/>
        </w:rPr>
        <w:t xml:space="preserve"> de endeudamiento solicitado, de igual forma lo establece </w:t>
      </w:r>
      <w:r w:rsidR="00C97B86" w:rsidRPr="00434E62">
        <w:rPr>
          <w:bCs/>
          <w:szCs w:val="24"/>
        </w:rPr>
        <w:t>la fracción VIII Quáter, del artículo 30, de la Constitución Política del Estado de Yucatán.</w:t>
      </w:r>
    </w:p>
    <w:p w14:paraId="6A0EA4CE" w14:textId="77777777" w:rsidR="007273BF" w:rsidRDefault="007273BF" w:rsidP="007273BF">
      <w:pPr>
        <w:spacing w:after="0" w:line="360" w:lineRule="auto"/>
        <w:ind w:left="0" w:right="0" w:firstLine="709"/>
        <w:rPr>
          <w:bCs/>
          <w:szCs w:val="24"/>
        </w:rPr>
      </w:pPr>
    </w:p>
    <w:p w14:paraId="241E1426" w14:textId="47C0A4EA" w:rsidR="007273BF" w:rsidRPr="00B301CF" w:rsidRDefault="007273BF" w:rsidP="00B301CF">
      <w:pPr>
        <w:spacing w:after="0" w:line="360" w:lineRule="auto"/>
        <w:ind w:left="0" w:right="0" w:firstLine="709"/>
        <w:rPr>
          <w:szCs w:val="24"/>
        </w:rPr>
      </w:pPr>
      <w:r w:rsidRPr="00B8026D">
        <w:rPr>
          <w:bCs/>
          <w:szCs w:val="24"/>
        </w:rPr>
        <w:t xml:space="preserve">Aunado a lo anterior, se menciona que el Municipio </w:t>
      </w:r>
      <w:r w:rsidRPr="00B8026D">
        <w:rPr>
          <w:szCs w:val="24"/>
        </w:rPr>
        <w:t xml:space="preserve">actualmente no </w:t>
      </w:r>
      <w:r w:rsidR="00D95EB2" w:rsidRPr="00B8026D">
        <w:rPr>
          <w:szCs w:val="24"/>
        </w:rPr>
        <w:t xml:space="preserve">tiene </w:t>
      </w:r>
      <w:r w:rsidRPr="00B8026D">
        <w:rPr>
          <w:szCs w:val="24"/>
        </w:rPr>
        <w:t xml:space="preserve">deuda pública contratada, </w:t>
      </w:r>
      <w:r w:rsidR="00D95EB2" w:rsidRPr="00B8026D">
        <w:rPr>
          <w:szCs w:val="24"/>
        </w:rPr>
        <w:t xml:space="preserve">asimismo como resultado de la comparecencia del presidente municipal se tuvo conocimiento que </w:t>
      </w:r>
      <w:r w:rsidRPr="00B8026D">
        <w:rPr>
          <w:szCs w:val="24"/>
        </w:rPr>
        <w:t xml:space="preserve">en el ejercicio anterior </w:t>
      </w:r>
      <w:r w:rsidR="00D95EB2" w:rsidRPr="00B8026D">
        <w:rPr>
          <w:szCs w:val="24"/>
        </w:rPr>
        <w:t xml:space="preserve">el municipio obtuvo </w:t>
      </w:r>
      <w:r w:rsidRPr="00B8026D">
        <w:rPr>
          <w:szCs w:val="24"/>
        </w:rPr>
        <w:t>alrededor de 109 millones de pesos de libre disposición por recaudación prop</w:t>
      </w:r>
      <w:r w:rsidR="00B301CF">
        <w:rPr>
          <w:szCs w:val="24"/>
        </w:rPr>
        <w:t xml:space="preserve">ia y participaciones federales. </w:t>
      </w:r>
      <w:r>
        <w:t xml:space="preserve">Por lo que, contratando un financiamiento de $10,000,000.00 hasta por 15 años </w:t>
      </w:r>
      <w:r w:rsidR="00B301CF">
        <w:t xml:space="preserve">se estaría </w:t>
      </w:r>
      <w:r>
        <w:t xml:space="preserve">pagando en promedio $700,000.00 pesos al año por concepto de abono a capital por el empréstito contratado. </w:t>
      </w:r>
    </w:p>
    <w:p w14:paraId="370D675D" w14:textId="77777777" w:rsidR="00F24FAB" w:rsidRDefault="00F24FAB" w:rsidP="00F24FAB">
      <w:pPr>
        <w:spacing w:after="0" w:line="360" w:lineRule="auto"/>
        <w:ind w:left="0" w:right="0" w:firstLine="709"/>
        <w:rPr>
          <w:bCs/>
          <w:szCs w:val="24"/>
        </w:rPr>
      </w:pPr>
    </w:p>
    <w:p w14:paraId="4F33852C" w14:textId="3F8CCE83" w:rsidR="00460F16" w:rsidRPr="00434E62" w:rsidRDefault="00E018D2" w:rsidP="00343BEF">
      <w:pPr>
        <w:spacing w:after="0" w:line="360" w:lineRule="auto"/>
        <w:ind w:left="0" w:right="0" w:firstLine="709"/>
        <w:rPr>
          <w:rFonts w:eastAsia="Calibri"/>
          <w:bCs/>
          <w:szCs w:val="24"/>
          <w:lang w:val="es-ES"/>
        </w:rPr>
      </w:pPr>
      <w:r w:rsidRPr="00434E62">
        <w:rPr>
          <w:bCs/>
          <w:szCs w:val="24"/>
        </w:rPr>
        <w:t>Sobre este punto</w:t>
      </w:r>
      <w:r w:rsidR="00C95E4C" w:rsidRPr="00434E62">
        <w:rPr>
          <w:bCs/>
          <w:szCs w:val="24"/>
        </w:rPr>
        <w:t>,</w:t>
      </w:r>
      <w:r w:rsidR="00B800C0" w:rsidRPr="00434E62">
        <w:rPr>
          <w:bCs/>
          <w:szCs w:val="24"/>
        </w:rPr>
        <w:t xml:space="preserve"> se resalta que se adjuntan dentro de la documentación </w:t>
      </w:r>
      <w:r w:rsidR="0054675B" w:rsidRPr="00434E62">
        <w:rPr>
          <w:bCs/>
          <w:szCs w:val="24"/>
        </w:rPr>
        <w:t xml:space="preserve">los </w:t>
      </w:r>
      <w:r w:rsidR="00B800C0" w:rsidRPr="00434E62">
        <w:rPr>
          <w:rFonts w:eastAsia="Calibri"/>
          <w:bCs/>
          <w:szCs w:val="24"/>
          <w:lang w:val="es-ES"/>
        </w:rPr>
        <w:t>estados financieros del ejercicio fiscal más reciente, dictaminados por contador público certificado, y elaborados conforme a la Ley General de Contabilidad Gubernamental y las normas contables emitidas por el Consejo Nacional de Armonización Contable, como lo establece el artículo 11 de la Ley de Deuda Pública del Estado de Yucatán.</w:t>
      </w:r>
      <w:r w:rsidR="00343BEF" w:rsidRPr="00434E62">
        <w:rPr>
          <w:rFonts w:eastAsia="Calibri"/>
          <w:bCs/>
          <w:szCs w:val="24"/>
          <w:lang w:val="es-ES"/>
        </w:rPr>
        <w:t xml:space="preserve"> </w:t>
      </w:r>
      <w:r w:rsidR="00291BCA" w:rsidRPr="00434E62">
        <w:rPr>
          <w:rFonts w:eastAsia="Calibri"/>
          <w:bCs/>
          <w:szCs w:val="24"/>
          <w:lang w:val="es-ES"/>
        </w:rPr>
        <w:t>T</w:t>
      </w:r>
      <w:r w:rsidR="00343BEF" w:rsidRPr="00434E62">
        <w:rPr>
          <w:bCs/>
          <w:szCs w:val="24"/>
          <w:lang w:val="es-ES"/>
        </w:rPr>
        <w:t xml:space="preserve">ambién </w:t>
      </w:r>
      <w:r w:rsidR="00291BCA" w:rsidRPr="00434E62">
        <w:rPr>
          <w:bCs/>
          <w:szCs w:val="24"/>
          <w:lang w:val="es-ES"/>
        </w:rPr>
        <w:t xml:space="preserve">se </w:t>
      </w:r>
      <w:r w:rsidR="00E7095D" w:rsidRPr="00434E62">
        <w:rPr>
          <w:bCs/>
          <w:szCs w:val="24"/>
          <w:lang w:val="es-ES"/>
        </w:rPr>
        <w:t xml:space="preserve">destaca </w:t>
      </w:r>
      <w:r w:rsidR="00343BEF" w:rsidRPr="00434E62">
        <w:rPr>
          <w:bCs/>
          <w:szCs w:val="24"/>
          <w:lang w:val="es-ES"/>
        </w:rPr>
        <w:t xml:space="preserve">que </w:t>
      </w:r>
      <w:r w:rsidR="00551B43" w:rsidRPr="00434E62">
        <w:rPr>
          <w:bCs/>
          <w:szCs w:val="24"/>
          <w:lang w:val="es-ES"/>
        </w:rPr>
        <w:t xml:space="preserve">al día de hoy </w:t>
      </w:r>
      <w:r w:rsidR="00343BEF" w:rsidRPr="00434E62">
        <w:rPr>
          <w:bCs/>
          <w:szCs w:val="24"/>
          <w:lang w:val="es-ES"/>
        </w:rPr>
        <w:t xml:space="preserve">el municipio </w:t>
      </w:r>
      <w:r w:rsidR="0064114E" w:rsidRPr="00434E62">
        <w:rPr>
          <w:bCs/>
          <w:szCs w:val="24"/>
          <w:lang w:val="es-ES"/>
        </w:rPr>
        <w:t>no cuenta con deuda pública alguna.</w:t>
      </w:r>
    </w:p>
    <w:p w14:paraId="46C6B469" w14:textId="77777777" w:rsidR="00460F16" w:rsidRPr="00434E62" w:rsidRDefault="00460F16" w:rsidP="00460F16">
      <w:pPr>
        <w:spacing w:after="0" w:line="360" w:lineRule="auto"/>
        <w:ind w:left="0" w:right="0" w:firstLine="709"/>
        <w:rPr>
          <w:bCs/>
          <w:szCs w:val="24"/>
          <w:lang w:val="es-ES"/>
        </w:rPr>
      </w:pPr>
    </w:p>
    <w:p w14:paraId="2525CD39" w14:textId="2452DF1F" w:rsidR="00C97B86" w:rsidRPr="00434E62" w:rsidRDefault="00C97B86" w:rsidP="00B67D01">
      <w:pPr>
        <w:spacing w:after="0" w:line="360" w:lineRule="auto"/>
        <w:ind w:left="0" w:right="0" w:firstLine="709"/>
        <w:rPr>
          <w:bCs/>
          <w:szCs w:val="24"/>
        </w:rPr>
      </w:pPr>
      <w:r w:rsidRPr="00434E62">
        <w:rPr>
          <w:bCs/>
          <w:szCs w:val="24"/>
        </w:rPr>
        <w:t xml:space="preserve">En virtud de lo anterior, </w:t>
      </w:r>
      <w:r w:rsidR="00B30DB5" w:rsidRPr="00434E62">
        <w:rPr>
          <w:bCs/>
          <w:szCs w:val="24"/>
        </w:rPr>
        <w:t xml:space="preserve">consideramos que la solicitud que se realiza a esta soberanía </w:t>
      </w:r>
      <w:r w:rsidR="008D6D67" w:rsidRPr="00434E62">
        <w:rPr>
          <w:bCs/>
          <w:szCs w:val="24"/>
        </w:rPr>
        <w:t>cumple con los requisitos</w:t>
      </w:r>
      <w:r w:rsidR="0016101D" w:rsidRPr="00434E62">
        <w:rPr>
          <w:bCs/>
          <w:szCs w:val="24"/>
        </w:rPr>
        <w:t xml:space="preserve"> </w:t>
      </w:r>
      <w:r w:rsidR="008D6D67" w:rsidRPr="00434E62">
        <w:rPr>
          <w:bCs/>
          <w:szCs w:val="24"/>
        </w:rPr>
        <w:t>de ley</w:t>
      </w:r>
      <w:r w:rsidR="0016101D" w:rsidRPr="00434E62">
        <w:rPr>
          <w:bCs/>
          <w:szCs w:val="24"/>
        </w:rPr>
        <w:t>.</w:t>
      </w:r>
    </w:p>
    <w:p w14:paraId="092B986E" w14:textId="77777777" w:rsidR="00D83565" w:rsidRPr="00434E62" w:rsidRDefault="00D83565" w:rsidP="00C97B86">
      <w:pPr>
        <w:autoSpaceDE w:val="0"/>
        <w:autoSpaceDN w:val="0"/>
        <w:adjustRightInd w:val="0"/>
        <w:spacing w:after="0" w:line="360" w:lineRule="auto"/>
        <w:ind w:left="0" w:firstLine="708"/>
        <w:rPr>
          <w:bCs/>
          <w:color w:val="auto"/>
          <w:szCs w:val="24"/>
          <w:lang w:val="es-ES_tradnl"/>
        </w:rPr>
      </w:pPr>
    </w:p>
    <w:p w14:paraId="7163E782" w14:textId="244D5BAA" w:rsidR="002D2386" w:rsidRPr="00434E62" w:rsidRDefault="007C6973" w:rsidP="0016469E">
      <w:pPr>
        <w:autoSpaceDE w:val="0"/>
        <w:autoSpaceDN w:val="0"/>
        <w:adjustRightInd w:val="0"/>
        <w:spacing w:after="0" w:line="360" w:lineRule="auto"/>
        <w:ind w:left="0" w:right="-6" w:firstLine="709"/>
        <w:rPr>
          <w:szCs w:val="24"/>
        </w:rPr>
      </w:pPr>
      <w:r w:rsidRPr="00434E62">
        <w:rPr>
          <w:b/>
          <w:color w:val="auto"/>
          <w:szCs w:val="24"/>
        </w:rPr>
        <w:t>QUINTA</w:t>
      </w:r>
      <w:r w:rsidR="00BF3A8D" w:rsidRPr="00434E62">
        <w:rPr>
          <w:b/>
          <w:color w:val="auto"/>
          <w:szCs w:val="24"/>
        </w:rPr>
        <w:t xml:space="preserve">. </w:t>
      </w:r>
      <w:r w:rsidR="00437817" w:rsidRPr="00434E62">
        <w:rPr>
          <w:color w:val="auto"/>
          <w:szCs w:val="24"/>
        </w:rPr>
        <w:t xml:space="preserve">En cuanto a las modificaciones a la Ley de Ingresos del </w:t>
      </w:r>
      <w:r w:rsidR="00B57005" w:rsidRPr="00434E62">
        <w:rPr>
          <w:color w:val="auto"/>
          <w:szCs w:val="24"/>
        </w:rPr>
        <w:t xml:space="preserve">Municipio de </w:t>
      </w:r>
      <w:r w:rsidR="00142267" w:rsidRPr="00434E62">
        <w:rPr>
          <w:color w:val="auto"/>
          <w:szCs w:val="24"/>
        </w:rPr>
        <w:t>Umán</w:t>
      </w:r>
      <w:r w:rsidR="00B57005" w:rsidRPr="00434E62">
        <w:rPr>
          <w:color w:val="auto"/>
          <w:szCs w:val="24"/>
        </w:rPr>
        <w:t xml:space="preserve">, </w:t>
      </w:r>
      <w:r w:rsidR="00437817" w:rsidRPr="00434E62">
        <w:rPr>
          <w:color w:val="auto"/>
          <w:szCs w:val="24"/>
        </w:rPr>
        <w:t xml:space="preserve">Yucatán, para el Ejercicio Fiscal 2020, cabe mencionar que </w:t>
      </w:r>
      <w:r w:rsidR="00DD42BF" w:rsidRPr="00434E62">
        <w:rPr>
          <w:color w:val="auto"/>
          <w:szCs w:val="24"/>
        </w:rPr>
        <w:t xml:space="preserve">se requiere reformar dicha ley a efecto de </w:t>
      </w:r>
      <w:r w:rsidR="002D2386" w:rsidRPr="00434E62">
        <w:rPr>
          <w:color w:val="auto"/>
          <w:szCs w:val="24"/>
        </w:rPr>
        <w:t xml:space="preserve">armonizar </w:t>
      </w:r>
      <w:r w:rsidR="00DD42BF" w:rsidRPr="00434E62">
        <w:rPr>
          <w:color w:val="auto"/>
          <w:szCs w:val="24"/>
        </w:rPr>
        <w:t xml:space="preserve">el monto de hasta </w:t>
      </w:r>
      <w:r w:rsidR="00DD4499" w:rsidRPr="00434E62">
        <w:rPr>
          <w:szCs w:val="24"/>
        </w:rPr>
        <w:t xml:space="preserve">$ 10,000 ,000.00 (diez millones de pesos </w:t>
      </w:r>
      <w:r w:rsidR="00DD4499" w:rsidRPr="00434E62">
        <w:rPr>
          <w:color w:val="auto"/>
          <w:szCs w:val="24"/>
        </w:rPr>
        <w:t>00/100 moneda nacional</w:t>
      </w:r>
      <w:r w:rsidR="00DD4499" w:rsidRPr="00434E62">
        <w:rPr>
          <w:szCs w:val="24"/>
        </w:rPr>
        <w:t xml:space="preserve">) </w:t>
      </w:r>
      <w:r w:rsidR="002D2386" w:rsidRPr="00434E62">
        <w:rPr>
          <w:szCs w:val="24"/>
        </w:rPr>
        <w:t>con el empréstito solicitado, por lo que es</w:t>
      </w:r>
      <w:r w:rsidR="00996F50" w:rsidRPr="00434E62">
        <w:rPr>
          <w:szCs w:val="24"/>
        </w:rPr>
        <w:t xml:space="preserve"> </w:t>
      </w:r>
      <w:r w:rsidR="00661B19" w:rsidRPr="00434E62">
        <w:rPr>
          <w:szCs w:val="24"/>
        </w:rPr>
        <w:t>modificaría</w:t>
      </w:r>
      <w:r w:rsidR="002D2386" w:rsidRPr="00434E62">
        <w:rPr>
          <w:szCs w:val="24"/>
        </w:rPr>
        <w:t xml:space="preserve"> </w:t>
      </w:r>
      <w:r w:rsidR="00360E8B" w:rsidRPr="00434E62">
        <w:rPr>
          <w:szCs w:val="24"/>
        </w:rPr>
        <w:t xml:space="preserve">el total </w:t>
      </w:r>
      <w:r w:rsidR="00360E8B" w:rsidRPr="00434E62">
        <w:rPr>
          <w:snapToGrid w:val="0"/>
          <w:szCs w:val="24"/>
        </w:rPr>
        <w:t>de la ley de i</w:t>
      </w:r>
      <w:r w:rsidR="002D2386" w:rsidRPr="00434E62">
        <w:rPr>
          <w:snapToGrid w:val="0"/>
          <w:szCs w:val="24"/>
        </w:rPr>
        <w:t>ngresos</w:t>
      </w:r>
      <w:r w:rsidR="002D2386" w:rsidRPr="00434E62">
        <w:rPr>
          <w:szCs w:val="24"/>
        </w:rPr>
        <w:t>,</w:t>
      </w:r>
      <w:r w:rsidR="00BF476F" w:rsidRPr="00434E62">
        <w:rPr>
          <w:szCs w:val="24"/>
        </w:rPr>
        <w:t xml:space="preserve"> por lo que pasaría de </w:t>
      </w:r>
      <w:r w:rsidR="00C64F97" w:rsidRPr="00434E62">
        <w:t xml:space="preserve">$ </w:t>
      </w:r>
      <w:r w:rsidR="00071F22" w:rsidRPr="00434E62">
        <w:t xml:space="preserve">189,681,330.00 </w:t>
      </w:r>
      <w:r w:rsidR="00B14C13" w:rsidRPr="00434E62">
        <w:rPr>
          <w:szCs w:val="24"/>
        </w:rPr>
        <w:t>a</w:t>
      </w:r>
      <w:r w:rsidR="00C64F97" w:rsidRPr="00434E62">
        <w:rPr>
          <w:szCs w:val="24"/>
        </w:rPr>
        <w:t xml:space="preserve"> $ </w:t>
      </w:r>
      <w:r w:rsidR="00071F22" w:rsidRPr="00434E62">
        <w:t>199,681,330.00</w:t>
      </w:r>
      <w:r w:rsidR="0016469E" w:rsidRPr="00434E62">
        <w:rPr>
          <w:szCs w:val="24"/>
        </w:rPr>
        <w:t xml:space="preserve">, </w:t>
      </w:r>
      <w:r w:rsidR="002D2386" w:rsidRPr="00434E62">
        <w:rPr>
          <w:szCs w:val="24"/>
        </w:rPr>
        <w:t xml:space="preserve">en virtud de ser una condición necesaria para tal efecto, lo anterior </w:t>
      </w:r>
      <w:r w:rsidR="002D2386" w:rsidRPr="00434E62">
        <w:rPr>
          <w:szCs w:val="24"/>
          <w:lang w:val="es-ES"/>
        </w:rPr>
        <w:t>considerando lo dispuesto en la fracción III del artículo 170 de la Ley de Gobierno de los Municipios del Estado de Yucatán</w:t>
      </w:r>
      <w:r w:rsidR="00212FEB" w:rsidRPr="00434E62">
        <w:rPr>
          <w:szCs w:val="24"/>
          <w:lang w:val="es-ES"/>
        </w:rPr>
        <w:t xml:space="preserve">, </w:t>
      </w:r>
      <w:r w:rsidR="002D2386" w:rsidRPr="00434E62">
        <w:rPr>
          <w:szCs w:val="24"/>
          <w:lang w:val="es-ES"/>
        </w:rPr>
        <w:t xml:space="preserve">dado que todo </w:t>
      </w:r>
      <w:r w:rsidR="002D2386" w:rsidRPr="00434E62">
        <w:rPr>
          <w:szCs w:val="24"/>
        </w:rPr>
        <w:t>lo que se recibe de ingresos como lo que se eroga, debe</w:t>
      </w:r>
      <w:r w:rsidR="00AF36DF" w:rsidRPr="00434E62">
        <w:rPr>
          <w:szCs w:val="24"/>
        </w:rPr>
        <w:t xml:space="preserve"> de estar contemplado en dicha l</w:t>
      </w:r>
      <w:r w:rsidR="002D2386" w:rsidRPr="00434E62">
        <w:rPr>
          <w:szCs w:val="24"/>
        </w:rPr>
        <w:t xml:space="preserve">ey, ya que de otra manera no podría disponer del erario para el pago de la deuda a contraer; y toda vez de que se trata de un requisito de procedibilidad, estimamos que es </w:t>
      </w:r>
      <w:r w:rsidR="004F7F21" w:rsidRPr="00434E62">
        <w:rPr>
          <w:szCs w:val="24"/>
        </w:rPr>
        <w:t xml:space="preserve">necesario </w:t>
      </w:r>
      <w:r w:rsidR="002D2386" w:rsidRPr="00434E62">
        <w:rPr>
          <w:szCs w:val="24"/>
        </w:rPr>
        <w:t>la aprobación de las reformas</w:t>
      </w:r>
      <w:r w:rsidR="004F7F21" w:rsidRPr="00434E62">
        <w:rPr>
          <w:szCs w:val="24"/>
        </w:rPr>
        <w:t xml:space="preserve"> a la ley de i</w:t>
      </w:r>
      <w:r w:rsidR="002D2386" w:rsidRPr="00434E62">
        <w:rPr>
          <w:szCs w:val="24"/>
        </w:rPr>
        <w:t>ngresos correspondiente</w:t>
      </w:r>
      <w:r w:rsidR="002D2386" w:rsidRPr="00434E62">
        <w:rPr>
          <w:szCs w:val="24"/>
          <w:lang w:val="es-ES"/>
        </w:rPr>
        <w:t xml:space="preserve">. </w:t>
      </w:r>
    </w:p>
    <w:p w14:paraId="7FB5C92B" w14:textId="77777777" w:rsidR="00EE655A" w:rsidRPr="00434E62" w:rsidRDefault="00EE655A" w:rsidP="00437817">
      <w:pPr>
        <w:autoSpaceDE w:val="0"/>
        <w:autoSpaceDN w:val="0"/>
        <w:adjustRightInd w:val="0"/>
        <w:spacing w:after="0" w:line="360" w:lineRule="auto"/>
        <w:ind w:left="0" w:firstLine="708"/>
        <w:rPr>
          <w:b/>
          <w:bCs/>
          <w:color w:val="auto"/>
        </w:rPr>
      </w:pPr>
    </w:p>
    <w:p w14:paraId="24967242" w14:textId="1174A636" w:rsidR="00E8725C" w:rsidRPr="00434E62" w:rsidRDefault="007C6973" w:rsidP="00A67386">
      <w:pPr>
        <w:autoSpaceDE w:val="0"/>
        <w:autoSpaceDN w:val="0"/>
        <w:adjustRightInd w:val="0"/>
        <w:spacing w:after="0" w:line="360" w:lineRule="auto"/>
        <w:ind w:left="0" w:firstLine="708"/>
        <w:rPr>
          <w:rFonts w:eastAsiaTheme="minorHAnsi"/>
          <w:bCs/>
          <w:szCs w:val="24"/>
          <w:lang w:eastAsia="en-US"/>
        </w:rPr>
      </w:pPr>
      <w:r w:rsidRPr="00434E62">
        <w:rPr>
          <w:b/>
          <w:bCs/>
          <w:color w:val="auto"/>
        </w:rPr>
        <w:t>SEXTA</w:t>
      </w:r>
      <w:r w:rsidR="00437817" w:rsidRPr="00434E62">
        <w:rPr>
          <w:b/>
          <w:bCs/>
          <w:color w:val="auto"/>
        </w:rPr>
        <w:t>.</w:t>
      </w:r>
      <w:r w:rsidR="007F642A" w:rsidRPr="00434E62">
        <w:rPr>
          <w:color w:val="auto"/>
        </w:rPr>
        <w:t xml:space="preserve"> De acuerdo con</w:t>
      </w:r>
      <w:r w:rsidR="00437817" w:rsidRPr="00434E62">
        <w:rPr>
          <w:color w:val="auto"/>
        </w:rPr>
        <w:t xml:space="preserve"> lo anterior</w:t>
      </w:r>
      <w:r w:rsidR="00055C53" w:rsidRPr="00434E62">
        <w:rPr>
          <w:color w:val="auto"/>
        </w:rPr>
        <w:t xml:space="preserve">mente vertido, las </w:t>
      </w:r>
      <w:r w:rsidR="007F642A" w:rsidRPr="00434E62">
        <w:rPr>
          <w:color w:val="auto"/>
        </w:rPr>
        <w:t xml:space="preserve">diputadas y </w:t>
      </w:r>
      <w:r w:rsidR="00055C53" w:rsidRPr="00434E62">
        <w:rPr>
          <w:color w:val="auto"/>
        </w:rPr>
        <w:t xml:space="preserve">diputados que integramos esta comisión permanente, nos manifestamos a favor </w:t>
      </w:r>
      <w:r w:rsidR="000972A5" w:rsidRPr="00434E62">
        <w:rPr>
          <w:color w:val="auto"/>
        </w:rPr>
        <w:t xml:space="preserve">de </w:t>
      </w:r>
      <w:r w:rsidR="000972A5" w:rsidRPr="00434E62">
        <w:rPr>
          <w:rFonts w:eastAsia="Calibri"/>
          <w:color w:val="auto"/>
          <w:szCs w:val="24"/>
          <w:lang w:eastAsia="en-US"/>
        </w:rPr>
        <w:t xml:space="preserve">autorizar al Ayuntamiento del Municipio de </w:t>
      </w:r>
      <w:r w:rsidR="00142267" w:rsidRPr="00434E62">
        <w:rPr>
          <w:color w:val="auto"/>
          <w:szCs w:val="24"/>
        </w:rPr>
        <w:t>Umán</w:t>
      </w:r>
      <w:r w:rsidR="000972A5" w:rsidRPr="00434E62">
        <w:rPr>
          <w:rFonts w:eastAsia="Calibri"/>
          <w:color w:val="auto"/>
          <w:szCs w:val="24"/>
          <w:lang w:eastAsia="en-US"/>
        </w:rPr>
        <w:t>, Yucatán, a contratar un empréstito que se destinará a inversió</w:t>
      </w:r>
      <w:r w:rsidR="003F090C" w:rsidRPr="00434E62">
        <w:rPr>
          <w:rFonts w:eastAsia="Calibri"/>
          <w:color w:val="auto"/>
          <w:szCs w:val="24"/>
          <w:lang w:eastAsia="en-US"/>
        </w:rPr>
        <w:t xml:space="preserve">n pública productiva, y afectar sus </w:t>
      </w:r>
      <w:r w:rsidR="000972A5" w:rsidRPr="00434E62">
        <w:rPr>
          <w:rFonts w:eastAsia="Calibri"/>
          <w:color w:val="auto"/>
          <w:szCs w:val="24"/>
          <w:lang w:eastAsia="en-US"/>
        </w:rPr>
        <w:t xml:space="preserve">ingresos y derechos correspondientes al Fondo General de Participaciones, como fuente de pago de la operación de financiamiento; y </w:t>
      </w:r>
      <w:r w:rsidR="003F090C" w:rsidRPr="00434E62">
        <w:rPr>
          <w:rFonts w:eastAsia="Calibri"/>
          <w:color w:val="auto"/>
          <w:szCs w:val="24"/>
          <w:lang w:eastAsia="en-US"/>
        </w:rPr>
        <w:t xml:space="preserve">por ende </w:t>
      </w:r>
      <w:r w:rsidR="000972A5" w:rsidRPr="00434E62">
        <w:rPr>
          <w:rFonts w:eastAsia="Calibri"/>
          <w:color w:val="auto"/>
          <w:szCs w:val="24"/>
          <w:lang w:eastAsia="en-US"/>
        </w:rPr>
        <w:t xml:space="preserve">se modifica </w:t>
      </w:r>
      <w:r w:rsidR="003F090C" w:rsidRPr="00434E62">
        <w:rPr>
          <w:rFonts w:eastAsia="Calibri"/>
          <w:color w:val="auto"/>
          <w:szCs w:val="24"/>
          <w:lang w:eastAsia="en-US"/>
        </w:rPr>
        <w:t xml:space="preserve">su </w:t>
      </w:r>
      <w:r w:rsidR="000972A5" w:rsidRPr="00434E62">
        <w:rPr>
          <w:rFonts w:eastAsia="Calibri"/>
          <w:color w:val="auto"/>
          <w:szCs w:val="24"/>
          <w:lang w:eastAsia="en-US"/>
        </w:rPr>
        <w:t xml:space="preserve">Ley de Ingresos del Municipio de </w:t>
      </w:r>
      <w:r w:rsidR="00142267" w:rsidRPr="00434E62">
        <w:rPr>
          <w:color w:val="auto"/>
          <w:szCs w:val="24"/>
        </w:rPr>
        <w:t>Umán</w:t>
      </w:r>
      <w:r w:rsidR="000972A5" w:rsidRPr="00434E62">
        <w:rPr>
          <w:rFonts w:eastAsia="Calibri"/>
          <w:color w:val="auto"/>
          <w:szCs w:val="24"/>
          <w:lang w:eastAsia="en-US"/>
        </w:rPr>
        <w:t>, Yucatán</w:t>
      </w:r>
      <w:r w:rsidR="006B7ED6" w:rsidRPr="00434E62">
        <w:rPr>
          <w:rFonts w:eastAsia="Calibri"/>
          <w:color w:val="auto"/>
          <w:szCs w:val="24"/>
          <w:lang w:eastAsia="en-US"/>
        </w:rPr>
        <w:t xml:space="preserve">, para el Ejercicio Fiscal 2020, todo con el propósito </w:t>
      </w:r>
      <w:r w:rsidR="00A67386" w:rsidRPr="00434E62">
        <w:rPr>
          <w:rFonts w:eastAsiaTheme="minorHAnsi"/>
          <w:bCs/>
          <w:szCs w:val="24"/>
          <w:lang w:eastAsia="en-US"/>
        </w:rPr>
        <w:t>de atenuar los efectos en la economía por la pandemia COVID-19.</w:t>
      </w:r>
    </w:p>
    <w:p w14:paraId="2F5DAFD0" w14:textId="77777777" w:rsidR="00B90B90" w:rsidRPr="00434E62" w:rsidRDefault="00B90B90" w:rsidP="00472AFA">
      <w:pPr>
        <w:autoSpaceDE w:val="0"/>
        <w:autoSpaceDN w:val="0"/>
        <w:adjustRightInd w:val="0"/>
        <w:spacing w:after="0" w:line="360" w:lineRule="auto"/>
        <w:ind w:left="0" w:firstLine="708"/>
        <w:rPr>
          <w:rFonts w:eastAsia="Calibri"/>
          <w:color w:val="auto"/>
          <w:szCs w:val="24"/>
          <w:lang w:eastAsia="en-US"/>
        </w:rPr>
      </w:pPr>
    </w:p>
    <w:p w14:paraId="295F2F2D" w14:textId="7DADC3BE" w:rsidR="00472AFA" w:rsidRPr="00434E62" w:rsidRDefault="00020F83" w:rsidP="00472AFA">
      <w:pPr>
        <w:autoSpaceDE w:val="0"/>
        <w:autoSpaceDN w:val="0"/>
        <w:adjustRightInd w:val="0"/>
        <w:spacing w:after="0" w:line="360" w:lineRule="auto"/>
        <w:ind w:left="0" w:firstLine="708"/>
        <w:rPr>
          <w:color w:val="auto"/>
        </w:rPr>
      </w:pPr>
      <w:r w:rsidRPr="00434E62">
        <w:rPr>
          <w:color w:val="auto"/>
        </w:rPr>
        <w:t>Es así que</w:t>
      </w:r>
      <w:r w:rsidR="00520B7D" w:rsidRPr="00434E62">
        <w:rPr>
          <w:color w:val="auto"/>
        </w:rPr>
        <w:t>, consecuentemente,</w:t>
      </w:r>
      <w:r w:rsidRPr="00434E62">
        <w:rPr>
          <w:color w:val="auto"/>
        </w:rPr>
        <w:t xml:space="preserve"> el contenido del proyecto de decreto </w:t>
      </w:r>
      <w:r w:rsidR="00520B7D" w:rsidRPr="00434E62">
        <w:rPr>
          <w:color w:val="auto"/>
        </w:rPr>
        <w:t xml:space="preserve">quedó </w:t>
      </w:r>
      <w:r w:rsidRPr="00434E62">
        <w:rPr>
          <w:color w:val="auto"/>
        </w:rPr>
        <w:t>integra</w:t>
      </w:r>
      <w:r w:rsidR="00520B7D" w:rsidRPr="00434E62">
        <w:rPr>
          <w:color w:val="auto"/>
        </w:rPr>
        <w:t>do</w:t>
      </w:r>
      <w:r w:rsidRPr="00434E62">
        <w:rPr>
          <w:color w:val="auto"/>
        </w:rPr>
        <w:t xml:space="preserve"> </w:t>
      </w:r>
      <w:r w:rsidR="00472AFA" w:rsidRPr="00434E62">
        <w:rPr>
          <w:color w:val="auto"/>
        </w:rPr>
        <w:t xml:space="preserve">por </w:t>
      </w:r>
      <w:r w:rsidR="004A6FA5" w:rsidRPr="00434E62">
        <w:rPr>
          <w:color w:val="auto"/>
        </w:rPr>
        <w:t xml:space="preserve">dos </w:t>
      </w:r>
      <w:r w:rsidR="00472AFA" w:rsidRPr="00434E62">
        <w:rPr>
          <w:color w:val="auto"/>
        </w:rPr>
        <w:t xml:space="preserve">artículos a través de los cuales, </w:t>
      </w:r>
      <w:r w:rsidR="004A6FA5" w:rsidRPr="00434E62">
        <w:rPr>
          <w:color w:val="auto"/>
        </w:rPr>
        <w:t xml:space="preserve">en el primero se otorga la </w:t>
      </w:r>
      <w:r w:rsidR="00472AFA" w:rsidRPr="00434E62">
        <w:rPr>
          <w:color w:val="auto"/>
        </w:rPr>
        <w:t>autorización constitucionalmente prevista para la válida celebración de</w:t>
      </w:r>
      <w:r w:rsidR="004A6FA5" w:rsidRPr="00434E62">
        <w:rPr>
          <w:color w:val="auto"/>
        </w:rPr>
        <w:t>l financiamiento</w:t>
      </w:r>
      <w:r w:rsidR="00472AFA" w:rsidRPr="00434E62">
        <w:rPr>
          <w:color w:val="auto"/>
        </w:rPr>
        <w:t xml:space="preserve">, </w:t>
      </w:r>
      <w:r w:rsidR="004A6FA5" w:rsidRPr="00434E62">
        <w:rPr>
          <w:color w:val="auto"/>
        </w:rPr>
        <w:t xml:space="preserve">en donde se </w:t>
      </w:r>
      <w:r w:rsidR="00472AFA" w:rsidRPr="00434E62">
        <w:rPr>
          <w:color w:val="auto"/>
        </w:rPr>
        <w:t>dispone la estructura general del financiamiento, así como los limites en monto, plazo y gastos correspondientes a su contratación, la determinación de los rubros de gasto público a que podrán aplicarse y las autorizaciones complementarias necesarias,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Ley de Disciplina Financiera de las Entidades Federativas y los Municipios, y su reglamentación.</w:t>
      </w:r>
    </w:p>
    <w:p w14:paraId="0E3B43A5" w14:textId="77777777" w:rsidR="004A6FA5" w:rsidRPr="00434E62" w:rsidRDefault="004A6FA5" w:rsidP="00472AFA">
      <w:pPr>
        <w:autoSpaceDE w:val="0"/>
        <w:autoSpaceDN w:val="0"/>
        <w:adjustRightInd w:val="0"/>
        <w:spacing w:after="0" w:line="360" w:lineRule="auto"/>
        <w:ind w:left="0" w:firstLine="708"/>
        <w:rPr>
          <w:color w:val="auto"/>
        </w:rPr>
      </w:pPr>
    </w:p>
    <w:p w14:paraId="129EB6EF" w14:textId="37B03F30" w:rsidR="004A6FA5" w:rsidRPr="00434E62" w:rsidRDefault="0063706F" w:rsidP="00472AFA">
      <w:pPr>
        <w:autoSpaceDE w:val="0"/>
        <w:autoSpaceDN w:val="0"/>
        <w:adjustRightInd w:val="0"/>
        <w:spacing w:after="0" w:line="360" w:lineRule="auto"/>
        <w:ind w:left="0" w:firstLine="708"/>
        <w:rPr>
          <w:color w:val="auto"/>
        </w:rPr>
      </w:pPr>
      <w:r w:rsidRPr="00434E62">
        <w:rPr>
          <w:color w:val="auto"/>
        </w:rPr>
        <w:t xml:space="preserve">En consecuencia, </w:t>
      </w:r>
      <w:r w:rsidR="004A6FA5" w:rsidRPr="00434E62">
        <w:rPr>
          <w:color w:val="auto"/>
        </w:rPr>
        <w:t xml:space="preserve">en el segundo artículo se prevé la modificación a la Ley de Ingresos del Municipio de </w:t>
      </w:r>
      <w:r w:rsidR="00142267" w:rsidRPr="00434E62">
        <w:rPr>
          <w:color w:val="auto"/>
          <w:szCs w:val="24"/>
        </w:rPr>
        <w:t>Umán</w:t>
      </w:r>
      <w:r w:rsidR="004A6FA5" w:rsidRPr="00434E62">
        <w:rPr>
          <w:color w:val="auto"/>
        </w:rPr>
        <w:t>, Yucatán</w:t>
      </w:r>
      <w:r w:rsidR="009878D3" w:rsidRPr="00434E62">
        <w:rPr>
          <w:color w:val="auto"/>
        </w:rPr>
        <w:t>, para el Ejercicio Fiscal 2020, a efecto de prever el monto de endeudamiento en el total de los ingresos a percibir por el municipio durante este ejercicio fiscal.</w:t>
      </w:r>
    </w:p>
    <w:p w14:paraId="16CE9116" w14:textId="77777777" w:rsidR="00472AFA" w:rsidRPr="00434E62" w:rsidRDefault="00472AFA" w:rsidP="00472AFA">
      <w:pPr>
        <w:autoSpaceDE w:val="0"/>
        <w:autoSpaceDN w:val="0"/>
        <w:adjustRightInd w:val="0"/>
        <w:spacing w:after="0" w:line="360" w:lineRule="auto"/>
        <w:ind w:left="0" w:firstLine="708"/>
        <w:rPr>
          <w:color w:val="auto"/>
        </w:rPr>
      </w:pPr>
    </w:p>
    <w:p w14:paraId="63CD277A" w14:textId="77777777" w:rsidR="00FE5E16" w:rsidRPr="00434E62" w:rsidRDefault="00437817" w:rsidP="00FE5E16">
      <w:pPr>
        <w:autoSpaceDE w:val="0"/>
        <w:autoSpaceDN w:val="0"/>
        <w:adjustRightInd w:val="0"/>
        <w:spacing w:after="0" w:line="360" w:lineRule="auto"/>
        <w:ind w:left="0" w:firstLine="708"/>
        <w:rPr>
          <w:color w:val="auto"/>
        </w:rPr>
      </w:pPr>
      <w:r w:rsidRPr="00434E62">
        <w:rPr>
          <w:color w:val="auto"/>
        </w:rPr>
        <w:t>En tal virtud, con fundamento en los artículos 29 y 30, fracciones V y VIII Bis de la Constitución Política, 18 y 43 fracción IV inciso d) de la Ley de Gobierno del Poder Legislativo y 71 fracción II del Reglamento de la Ley de Gobierno del Poder Legislativo, todos ordenamientos del Estado de Yucatán, sometemos a consideración del Pleno del H. Congreso del Estado de Yucatán, el siguiente proyecto de:</w:t>
      </w:r>
    </w:p>
    <w:p w14:paraId="23BD826F" w14:textId="77777777" w:rsidR="00495C2E" w:rsidRPr="00434E62" w:rsidRDefault="00495C2E" w:rsidP="00FE5E16">
      <w:pPr>
        <w:autoSpaceDE w:val="0"/>
        <w:autoSpaceDN w:val="0"/>
        <w:adjustRightInd w:val="0"/>
        <w:spacing w:after="0" w:line="360" w:lineRule="auto"/>
        <w:ind w:left="0" w:firstLine="708"/>
        <w:jc w:val="center"/>
        <w:rPr>
          <w:b/>
          <w:color w:val="auto"/>
          <w:szCs w:val="24"/>
        </w:rPr>
      </w:pPr>
    </w:p>
    <w:p w14:paraId="3841987E" w14:textId="77777777" w:rsidR="00495C2E" w:rsidRPr="00434E62" w:rsidRDefault="00495C2E" w:rsidP="00FE5E16">
      <w:pPr>
        <w:autoSpaceDE w:val="0"/>
        <w:autoSpaceDN w:val="0"/>
        <w:adjustRightInd w:val="0"/>
        <w:spacing w:after="0" w:line="360" w:lineRule="auto"/>
        <w:ind w:left="0" w:firstLine="708"/>
        <w:jc w:val="center"/>
        <w:rPr>
          <w:b/>
          <w:color w:val="auto"/>
          <w:szCs w:val="24"/>
        </w:rPr>
      </w:pPr>
    </w:p>
    <w:p w14:paraId="19BE7234" w14:textId="77777777" w:rsidR="00CF4047" w:rsidRPr="00434E62" w:rsidRDefault="00CF4047" w:rsidP="00AC7C88">
      <w:pPr>
        <w:widowControl w:val="0"/>
        <w:spacing w:after="0" w:line="240" w:lineRule="auto"/>
        <w:ind w:left="0" w:right="0" w:firstLine="0"/>
        <w:jc w:val="center"/>
        <w:rPr>
          <w:b/>
          <w:bCs/>
          <w:szCs w:val="24"/>
          <w:lang w:val="es-ES" w:eastAsia="es-ES" w:bidi="es-ES"/>
        </w:rPr>
      </w:pPr>
    </w:p>
    <w:p w14:paraId="3A2FE359" w14:textId="77777777" w:rsidR="00CF4047" w:rsidRPr="00434E62" w:rsidRDefault="00CF4047" w:rsidP="00AC7C88">
      <w:pPr>
        <w:widowControl w:val="0"/>
        <w:spacing w:after="0" w:line="240" w:lineRule="auto"/>
        <w:ind w:left="0" w:right="0" w:firstLine="0"/>
        <w:jc w:val="center"/>
        <w:rPr>
          <w:b/>
          <w:bCs/>
          <w:szCs w:val="24"/>
          <w:lang w:val="es-ES" w:eastAsia="es-ES" w:bidi="es-ES"/>
        </w:rPr>
      </w:pPr>
    </w:p>
    <w:p w14:paraId="6EF99FCA" w14:textId="77777777" w:rsidR="008B1B63" w:rsidRDefault="008B1B63" w:rsidP="00AC7C88">
      <w:pPr>
        <w:widowControl w:val="0"/>
        <w:spacing w:after="0" w:line="240" w:lineRule="auto"/>
        <w:ind w:left="0" w:right="0" w:firstLine="0"/>
        <w:jc w:val="center"/>
        <w:rPr>
          <w:b/>
          <w:bCs/>
          <w:szCs w:val="24"/>
          <w:lang w:val="es-ES" w:eastAsia="es-ES" w:bidi="es-ES"/>
        </w:rPr>
      </w:pPr>
    </w:p>
    <w:p w14:paraId="7973F121" w14:textId="77777777" w:rsidR="008B1B63" w:rsidRDefault="008B1B63" w:rsidP="00AC7C88">
      <w:pPr>
        <w:widowControl w:val="0"/>
        <w:spacing w:after="0" w:line="240" w:lineRule="auto"/>
        <w:ind w:left="0" w:right="0" w:firstLine="0"/>
        <w:jc w:val="center"/>
        <w:rPr>
          <w:b/>
          <w:bCs/>
          <w:szCs w:val="24"/>
          <w:lang w:val="es-ES" w:eastAsia="es-ES" w:bidi="es-ES"/>
        </w:rPr>
      </w:pPr>
    </w:p>
    <w:p w14:paraId="6FF67CCA" w14:textId="77777777" w:rsidR="008B1B63" w:rsidRDefault="008B1B63" w:rsidP="00AC7C88">
      <w:pPr>
        <w:widowControl w:val="0"/>
        <w:spacing w:after="0" w:line="240" w:lineRule="auto"/>
        <w:ind w:left="0" w:right="0" w:firstLine="0"/>
        <w:jc w:val="center"/>
        <w:rPr>
          <w:b/>
          <w:bCs/>
          <w:szCs w:val="24"/>
          <w:lang w:val="es-ES" w:eastAsia="es-ES" w:bidi="es-ES"/>
        </w:rPr>
      </w:pPr>
    </w:p>
    <w:p w14:paraId="547F09B0" w14:textId="77777777" w:rsidR="00AC7C88" w:rsidRPr="00434E62" w:rsidRDefault="00AC7C88" w:rsidP="00AC7C88">
      <w:pPr>
        <w:widowControl w:val="0"/>
        <w:spacing w:after="0" w:line="240" w:lineRule="auto"/>
        <w:ind w:left="0" w:right="0" w:firstLine="0"/>
        <w:jc w:val="center"/>
        <w:rPr>
          <w:b/>
          <w:bCs/>
          <w:szCs w:val="24"/>
          <w:lang w:val="es-ES" w:eastAsia="es-ES" w:bidi="es-ES"/>
        </w:rPr>
      </w:pPr>
      <w:r w:rsidRPr="00434E62">
        <w:rPr>
          <w:b/>
          <w:bCs/>
          <w:szCs w:val="24"/>
          <w:lang w:val="es-ES" w:eastAsia="es-ES" w:bidi="es-ES"/>
        </w:rPr>
        <w:t>D E C R E T O</w:t>
      </w:r>
    </w:p>
    <w:p w14:paraId="28A381DA" w14:textId="77777777" w:rsidR="00AC7C88" w:rsidRPr="00434E62" w:rsidRDefault="00AC7C88" w:rsidP="00AC7C88">
      <w:pPr>
        <w:widowControl w:val="0"/>
        <w:spacing w:after="0" w:line="240" w:lineRule="auto"/>
        <w:ind w:left="0" w:right="0" w:firstLine="0"/>
        <w:jc w:val="center"/>
        <w:rPr>
          <w:b/>
          <w:bCs/>
          <w:szCs w:val="24"/>
          <w:lang w:val="es-ES" w:eastAsia="es-ES" w:bidi="es-ES"/>
        </w:rPr>
      </w:pPr>
    </w:p>
    <w:p w14:paraId="23B944AA" w14:textId="77777777" w:rsidR="00AC7C88" w:rsidRPr="00434E62" w:rsidRDefault="00AC7C88" w:rsidP="00AC7C88">
      <w:pPr>
        <w:widowControl w:val="0"/>
        <w:spacing w:after="0" w:line="240" w:lineRule="auto"/>
        <w:ind w:left="0" w:right="0" w:firstLine="0"/>
        <w:rPr>
          <w:szCs w:val="24"/>
          <w:lang w:val="es-ES" w:eastAsia="es-ES" w:bidi="es-ES"/>
        </w:rPr>
      </w:pPr>
      <w:r w:rsidRPr="00434E62">
        <w:rPr>
          <w:b/>
          <w:bCs/>
          <w:szCs w:val="24"/>
          <w:lang w:val="es-ES" w:eastAsia="es-ES" w:bidi="es-ES"/>
        </w:rPr>
        <w:t>Por el que se autoriza al municipio de Umán, Yucatán, a contratar empréstitos que se destinarán a inversiones públicas productivas durante los ejercicios fiscales 2020 y 2021, y se modifica, en consecuencia, su respectiva ley de ingresos.</w:t>
      </w:r>
    </w:p>
    <w:p w14:paraId="158BF7A4" w14:textId="77777777" w:rsidR="00AC7C88" w:rsidRPr="00434E62" w:rsidRDefault="00AC7C88" w:rsidP="00AC7C88">
      <w:pPr>
        <w:widowControl w:val="0"/>
        <w:spacing w:after="0" w:line="252" w:lineRule="auto"/>
        <w:ind w:left="0" w:right="0" w:firstLine="0"/>
        <w:rPr>
          <w:b/>
          <w:bCs/>
          <w:szCs w:val="24"/>
          <w:lang w:val="es-ES" w:eastAsia="es-ES" w:bidi="es-ES"/>
        </w:rPr>
      </w:pPr>
    </w:p>
    <w:p w14:paraId="35A805CD" w14:textId="77777777" w:rsidR="00AC7C88" w:rsidRPr="00434E62" w:rsidRDefault="00AC7C88" w:rsidP="00AC7C88">
      <w:pPr>
        <w:widowControl w:val="0"/>
        <w:spacing w:after="0" w:line="252" w:lineRule="auto"/>
        <w:ind w:left="0" w:right="0" w:firstLine="0"/>
        <w:rPr>
          <w:szCs w:val="24"/>
          <w:lang w:val="es-ES" w:eastAsia="es-ES" w:bidi="es-ES"/>
        </w:rPr>
      </w:pPr>
      <w:r w:rsidRPr="00434E62">
        <w:rPr>
          <w:b/>
          <w:bCs/>
          <w:szCs w:val="24"/>
          <w:lang w:val="es-ES" w:eastAsia="es-ES" w:bidi="es-ES"/>
        </w:rPr>
        <w:t xml:space="preserve">ARTÍCULO PRIMERO. </w:t>
      </w:r>
      <w:r w:rsidRPr="00434E62">
        <w:rPr>
          <w:szCs w:val="24"/>
          <w:lang w:val="es-ES" w:eastAsia="es-ES" w:bidi="es-ES"/>
        </w:rPr>
        <w:t>Se autoriza al Ayuntamiento del Municipio de Umán, Yucatán, para contratar deuda pública vía uno o varios financiamientos que incrementen el monto de endeudamiento neto adicional, de conformidad con los siguientes artículos.</w:t>
      </w:r>
    </w:p>
    <w:p w14:paraId="09F35E4C" w14:textId="77777777" w:rsidR="00AC7C88" w:rsidRPr="00434E62" w:rsidRDefault="00AC7C88" w:rsidP="00AC7C88">
      <w:pPr>
        <w:widowControl w:val="0"/>
        <w:spacing w:after="0" w:line="252" w:lineRule="auto"/>
        <w:ind w:left="0" w:right="0" w:firstLine="0"/>
        <w:rPr>
          <w:szCs w:val="24"/>
          <w:lang w:val="es-ES" w:eastAsia="es-ES" w:bidi="es-ES"/>
        </w:rPr>
      </w:pPr>
    </w:p>
    <w:p w14:paraId="58752E66"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4" w:name="bookmark2"/>
      <w:bookmarkStart w:id="5" w:name="bookmark3"/>
      <w:r w:rsidRPr="00434E62">
        <w:rPr>
          <w:b/>
          <w:bCs/>
          <w:szCs w:val="24"/>
          <w:lang w:val="es-ES" w:eastAsia="es-ES" w:bidi="es-ES"/>
        </w:rPr>
        <w:t>Artículo 1. Autorización</w:t>
      </w:r>
      <w:bookmarkEnd w:id="4"/>
      <w:bookmarkEnd w:id="5"/>
    </w:p>
    <w:p w14:paraId="2281E004" w14:textId="77777777" w:rsidR="00AC7C88" w:rsidRPr="00434E62" w:rsidRDefault="00AC7C88" w:rsidP="00AC7C88">
      <w:pPr>
        <w:widowControl w:val="0"/>
        <w:spacing w:after="0" w:line="240" w:lineRule="auto"/>
        <w:ind w:left="0" w:right="0" w:firstLine="0"/>
        <w:rPr>
          <w:szCs w:val="24"/>
          <w:lang w:val="es-ES" w:eastAsia="es-ES" w:bidi="es-ES"/>
        </w:rPr>
      </w:pPr>
    </w:p>
    <w:p w14:paraId="6B7BAE93"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Previo análisis del destino, de la capacidad de pago y de la situación de la deuda pública y de los recursos a otorgarse como fuente de pago, se autoriza al Ayuntamiento del Municipio de Umán, Yucatán para que, por conducto del Presidente Municipal, Síndico y Secretario Municipal, celebre durante los ejercicios fiscales 2020 y 2021, con instituciones de crédito de nacionalidad mexicana uno o varios financiamientos hasta por la cantidad de $10,000,000.00 (diez millones de pesos 00/100, moneda nacional).</w:t>
      </w:r>
    </w:p>
    <w:p w14:paraId="02E5354B"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2E3A2356"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En todo caso, la contratación del financiamiento deberá realizarse en las mejores condiciones de mercado, para lo cual el Ayuntamiento de Umán por conducto del Tesorero Municipal implementará un proceso competitivo. El financiamiento deberá ser contratado con la institución o las instituciones que presente el menor costo financiero conforme a lo establecido en la Ley de Disciplina Financiera de las Entidades Federativas y los Municipios, y su reglamentación.</w:t>
      </w:r>
    </w:p>
    <w:p w14:paraId="076A70B7" w14:textId="77777777" w:rsidR="00AC7C88" w:rsidRPr="00434E62" w:rsidRDefault="00AC7C88" w:rsidP="00AC7C88">
      <w:pPr>
        <w:keepNext/>
        <w:keepLines/>
        <w:widowControl w:val="0"/>
        <w:spacing w:after="0" w:line="240" w:lineRule="auto"/>
        <w:ind w:left="0" w:right="0" w:firstLine="0"/>
        <w:outlineLvl w:val="0"/>
        <w:rPr>
          <w:rFonts w:eastAsia="Arial Unicode MS"/>
          <w:szCs w:val="24"/>
          <w:lang w:val="es-ES" w:eastAsia="es-ES" w:bidi="es-ES"/>
        </w:rPr>
      </w:pPr>
      <w:bookmarkStart w:id="6" w:name="bookmark4"/>
      <w:bookmarkStart w:id="7" w:name="bookmark5"/>
    </w:p>
    <w:p w14:paraId="1972D820"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2. Destino</w:t>
      </w:r>
      <w:bookmarkEnd w:id="6"/>
      <w:bookmarkEnd w:id="7"/>
    </w:p>
    <w:p w14:paraId="65DA0D94"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7947CB51"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El financiamiento que, de conformidad con este decreto, contrate el Municipio de Umán por conducto del C. Presidente, Síndico y Secretario Municipal, se destinará a inversiones públicas productivas, 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 específicamente, en los siguientes rubros:</w:t>
      </w:r>
    </w:p>
    <w:p w14:paraId="524FD97C"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5C575C03" w14:textId="77777777" w:rsidR="00AC7C88" w:rsidRPr="00434E62" w:rsidRDefault="00AC7C88" w:rsidP="00AC7C88">
      <w:pPr>
        <w:widowControl w:val="0"/>
        <w:spacing w:after="0" w:line="240" w:lineRule="auto"/>
        <w:ind w:left="0" w:right="0" w:firstLine="708"/>
        <w:rPr>
          <w:szCs w:val="24"/>
          <w:lang w:val="es-ES" w:eastAsia="es-ES" w:bidi="es-ES"/>
        </w:rPr>
      </w:pPr>
      <w:r w:rsidRPr="00434E62">
        <w:rPr>
          <w:szCs w:val="24"/>
          <w:lang w:val="es-ES" w:eastAsia="es-ES" w:bidi="es-ES"/>
        </w:rPr>
        <w:t>I. Adquisición, reconstrucción y ejecución de obras públicas capitalizares, obras de dominio público y obras transferibles, así como inversión en infraestructura de bienes sujetos al dominio público o de bienes propios del municipio.</w:t>
      </w:r>
    </w:p>
    <w:p w14:paraId="1E71C37F"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0D65A1E7" w14:textId="77777777" w:rsidR="00AC7C88" w:rsidRPr="00434E62" w:rsidRDefault="00AC7C88" w:rsidP="00AC7C88">
      <w:pPr>
        <w:widowControl w:val="0"/>
        <w:tabs>
          <w:tab w:val="left" w:pos="1986"/>
        </w:tabs>
        <w:spacing w:after="0" w:line="240" w:lineRule="auto"/>
        <w:ind w:left="0" w:right="0" w:firstLine="0"/>
        <w:rPr>
          <w:szCs w:val="24"/>
          <w:lang w:val="es-ES" w:eastAsia="es-ES" w:bidi="es-ES"/>
        </w:rPr>
      </w:pPr>
      <w:r w:rsidRPr="00434E62">
        <w:rPr>
          <w:szCs w:val="24"/>
          <w:lang w:val="es-ES" w:eastAsia="es-ES" w:bidi="es-ES"/>
        </w:rPr>
        <w:t xml:space="preserve">         II. Construcción, mejoramiento, rehabilitación o reposición de bienes de dominio público.</w:t>
      </w:r>
    </w:p>
    <w:p w14:paraId="0F00C854"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2C11F4D7" w14:textId="77777777" w:rsidR="00AC7C88" w:rsidRPr="00434E62" w:rsidRDefault="00AC7C88" w:rsidP="00AC7C88">
      <w:pPr>
        <w:widowControl w:val="0"/>
        <w:tabs>
          <w:tab w:val="left" w:pos="1998"/>
        </w:tabs>
        <w:spacing w:after="0" w:line="240" w:lineRule="auto"/>
        <w:ind w:left="0" w:right="0" w:firstLine="567"/>
        <w:rPr>
          <w:szCs w:val="24"/>
          <w:lang w:val="es-ES" w:eastAsia="es-ES" w:bidi="es-ES"/>
        </w:rPr>
      </w:pPr>
      <w:r w:rsidRPr="00434E62">
        <w:rPr>
          <w:szCs w:val="24"/>
          <w:lang w:val="es-ES" w:eastAsia="es-ES" w:bidi="es-ES"/>
        </w:rPr>
        <w:t>III. 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47EAAA08"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1089CB27" w14:textId="77777777" w:rsidR="00AC7C88" w:rsidRPr="00434E62" w:rsidRDefault="00AC7C88" w:rsidP="00AC7C88">
      <w:pPr>
        <w:widowControl w:val="0"/>
        <w:tabs>
          <w:tab w:val="left" w:pos="2031"/>
        </w:tabs>
        <w:spacing w:after="0" w:line="240" w:lineRule="auto"/>
        <w:ind w:left="0" w:right="0" w:firstLine="567"/>
        <w:rPr>
          <w:szCs w:val="24"/>
          <w:lang w:val="es-ES" w:eastAsia="es-ES" w:bidi="es-ES"/>
        </w:rPr>
      </w:pPr>
      <w:r w:rsidRPr="00434E62">
        <w:rPr>
          <w:szCs w:val="24"/>
          <w:lang w:val="es-ES" w:eastAsia="es-ES" w:bidi="es-ES"/>
        </w:rPr>
        <w:t>IV. Creación o ampliación de infraestructura pública relacionada con calles, parques, jardines, espacios abiertos, vivienda, vialidades públicas, limpia, recolección, traslado, manejo y tratamiento de residuos.</w:t>
      </w:r>
    </w:p>
    <w:p w14:paraId="11434D45"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5DF80916" w14:textId="77777777" w:rsidR="00AC7C88" w:rsidRDefault="00AC7C88" w:rsidP="00AC7C88">
      <w:pPr>
        <w:widowControl w:val="0"/>
        <w:tabs>
          <w:tab w:val="left" w:pos="2013"/>
        </w:tabs>
        <w:spacing w:after="0" w:line="240" w:lineRule="auto"/>
        <w:ind w:left="0" w:right="0" w:firstLine="567"/>
        <w:rPr>
          <w:szCs w:val="24"/>
          <w:lang w:val="es-ES" w:eastAsia="es-ES" w:bidi="es-ES"/>
        </w:rPr>
      </w:pPr>
      <w:r w:rsidRPr="00434E62">
        <w:rPr>
          <w:szCs w:val="24"/>
          <w:lang w:val="es-ES" w:eastAsia="es-ES" w:bidi="es-ES"/>
        </w:rPr>
        <w:t>V. Adquisición de bienes para la prestación de servicios públicos y aquellos relacionados con el equipamiento de los bienes de dominio público citados en ésta y las fracciones anteriores, tales como maquinaria, refacciones y accesorios.</w:t>
      </w:r>
    </w:p>
    <w:p w14:paraId="7965C383" w14:textId="77777777" w:rsidR="00814E19" w:rsidRDefault="00814E19" w:rsidP="00814E19">
      <w:pPr>
        <w:autoSpaceDE w:val="0"/>
        <w:autoSpaceDN w:val="0"/>
        <w:adjustRightInd w:val="0"/>
        <w:spacing w:after="0" w:line="240" w:lineRule="auto"/>
        <w:ind w:left="0" w:right="0" w:firstLine="0"/>
        <w:rPr>
          <w:bCs/>
          <w:color w:val="auto"/>
          <w:szCs w:val="24"/>
          <w:lang w:val="es-ES"/>
        </w:rPr>
      </w:pPr>
    </w:p>
    <w:p w14:paraId="0B715530" w14:textId="77777777" w:rsidR="00814E19" w:rsidRDefault="00814E19" w:rsidP="00814E19">
      <w:pPr>
        <w:autoSpaceDE w:val="0"/>
        <w:autoSpaceDN w:val="0"/>
        <w:adjustRightInd w:val="0"/>
        <w:spacing w:after="0" w:line="240" w:lineRule="auto"/>
        <w:ind w:left="0" w:right="0" w:firstLine="0"/>
        <w:rPr>
          <w:bCs/>
          <w:color w:val="auto"/>
          <w:szCs w:val="24"/>
        </w:rPr>
      </w:pPr>
      <w:r w:rsidRPr="006B051D">
        <w:rPr>
          <w:bCs/>
          <w:color w:val="auto"/>
          <w:szCs w:val="24"/>
        </w:rPr>
        <w:t>Para el ejercicio y aplicación de los recursos derivados del empréstito autorizado, se deberán contemplar los siguientes rubros de inversión pública productiva:</w:t>
      </w:r>
    </w:p>
    <w:p w14:paraId="63533DA9" w14:textId="77777777" w:rsidR="00814E19" w:rsidRPr="00814E19" w:rsidRDefault="00814E19" w:rsidP="00AC7C88">
      <w:pPr>
        <w:widowControl w:val="0"/>
        <w:tabs>
          <w:tab w:val="left" w:pos="2013"/>
        </w:tabs>
        <w:spacing w:after="0" w:line="240" w:lineRule="auto"/>
        <w:ind w:left="0" w:right="0" w:firstLine="567"/>
        <w:rPr>
          <w:szCs w:val="24"/>
          <w:lang w:eastAsia="es-ES" w:bidi="es-ES"/>
        </w:rPr>
      </w:pPr>
    </w:p>
    <w:tbl>
      <w:tblPr>
        <w:tblStyle w:val="Tablaconcuadrcula"/>
        <w:tblW w:w="8049" w:type="dxa"/>
        <w:jc w:val="center"/>
        <w:tblLook w:val="04A0" w:firstRow="1" w:lastRow="0" w:firstColumn="1" w:lastColumn="0" w:noHBand="0" w:noVBand="1"/>
      </w:tblPr>
      <w:tblGrid>
        <w:gridCol w:w="2930"/>
        <w:gridCol w:w="3119"/>
        <w:gridCol w:w="2000"/>
      </w:tblGrid>
      <w:tr w:rsidR="008B1B63" w:rsidRPr="00887B05" w14:paraId="1FA6F11B" w14:textId="77777777" w:rsidTr="008B1B63">
        <w:trPr>
          <w:trHeight w:val="302"/>
          <w:jc w:val="center"/>
        </w:trPr>
        <w:tc>
          <w:tcPr>
            <w:tcW w:w="2930" w:type="dxa"/>
            <w:shd w:val="clear" w:color="auto" w:fill="A6A6A6" w:themeFill="background1" w:themeFillShade="A6"/>
          </w:tcPr>
          <w:p w14:paraId="335AF2FB" w14:textId="77777777" w:rsidR="008B1B63" w:rsidRPr="00887B05" w:rsidRDefault="008B1B63" w:rsidP="00821C5C">
            <w:pPr>
              <w:pStyle w:val="Sinespaciado"/>
              <w:ind w:left="-120" w:right="-27"/>
              <w:jc w:val="center"/>
              <w:rPr>
                <w:rFonts w:ascii="Arial" w:hAnsi="Arial" w:cs="Arial"/>
                <w:b/>
                <w:sz w:val="20"/>
                <w:szCs w:val="20"/>
              </w:rPr>
            </w:pPr>
            <w:r w:rsidRPr="00887B05">
              <w:rPr>
                <w:rFonts w:ascii="Arial" w:hAnsi="Arial" w:cs="Arial"/>
                <w:b/>
                <w:sz w:val="20"/>
                <w:szCs w:val="20"/>
              </w:rPr>
              <w:t>OBRA</w:t>
            </w:r>
          </w:p>
        </w:tc>
        <w:tc>
          <w:tcPr>
            <w:tcW w:w="3119" w:type="dxa"/>
            <w:shd w:val="clear" w:color="auto" w:fill="A6A6A6" w:themeFill="background1" w:themeFillShade="A6"/>
          </w:tcPr>
          <w:p w14:paraId="43284347" w14:textId="77777777" w:rsidR="008B1B63" w:rsidRPr="00887B05" w:rsidRDefault="008B1B63" w:rsidP="00821C5C">
            <w:pPr>
              <w:pStyle w:val="Sinespaciado"/>
              <w:ind w:left="-197" w:right="-90"/>
              <w:jc w:val="center"/>
              <w:rPr>
                <w:rFonts w:ascii="Arial" w:hAnsi="Arial" w:cs="Arial"/>
                <w:b/>
                <w:sz w:val="20"/>
                <w:szCs w:val="20"/>
              </w:rPr>
            </w:pPr>
            <w:r w:rsidRPr="00887B05">
              <w:rPr>
                <w:rFonts w:ascii="Arial" w:hAnsi="Arial" w:cs="Arial"/>
                <w:b/>
                <w:sz w:val="20"/>
                <w:szCs w:val="20"/>
              </w:rPr>
              <w:t>UBICACIÓN</w:t>
            </w:r>
          </w:p>
        </w:tc>
        <w:tc>
          <w:tcPr>
            <w:tcW w:w="2000" w:type="dxa"/>
            <w:shd w:val="clear" w:color="auto" w:fill="A6A6A6" w:themeFill="background1" w:themeFillShade="A6"/>
          </w:tcPr>
          <w:p w14:paraId="7AA9C831" w14:textId="77777777" w:rsidR="008B1B63" w:rsidRPr="00887B05" w:rsidRDefault="008B1B63" w:rsidP="00821C5C">
            <w:pPr>
              <w:pStyle w:val="Sinespaciado"/>
              <w:ind w:left="-134" w:right="-138"/>
              <w:jc w:val="center"/>
              <w:rPr>
                <w:rFonts w:ascii="Arial" w:hAnsi="Arial" w:cs="Arial"/>
                <w:b/>
                <w:sz w:val="20"/>
                <w:szCs w:val="20"/>
              </w:rPr>
            </w:pPr>
            <w:r w:rsidRPr="00887B05">
              <w:rPr>
                <w:rFonts w:ascii="Arial" w:hAnsi="Arial" w:cs="Arial"/>
                <w:b/>
                <w:sz w:val="20"/>
                <w:szCs w:val="20"/>
              </w:rPr>
              <w:t>META</w:t>
            </w:r>
          </w:p>
        </w:tc>
      </w:tr>
      <w:tr w:rsidR="008B1B63" w:rsidRPr="00887B05" w14:paraId="49EC285A" w14:textId="77777777" w:rsidTr="008B1B63">
        <w:trPr>
          <w:trHeight w:val="446"/>
          <w:jc w:val="center"/>
        </w:trPr>
        <w:tc>
          <w:tcPr>
            <w:tcW w:w="2930" w:type="dxa"/>
          </w:tcPr>
          <w:p w14:paraId="627C6DB3" w14:textId="77777777" w:rsidR="008B1B63" w:rsidRPr="00887B05" w:rsidRDefault="008B1B63" w:rsidP="00821C5C">
            <w:pPr>
              <w:pStyle w:val="Sinespaciado"/>
              <w:ind w:left="-120" w:right="-27"/>
              <w:jc w:val="center"/>
              <w:rPr>
                <w:rFonts w:ascii="Arial" w:hAnsi="Arial" w:cs="Arial"/>
                <w:sz w:val="20"/>
                <w:szCs w:val="20"/>
              </w:rPr>
            </w:pPr>
          </w:p>
          <w:p w14:paraId="5A896483"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Reconstrucción de calle.</w:t>
            </w:r>
          </w:p>
        </w:tc>
        <w:tc>
          <w:tcPr>
            <w:tcW w:w="3119" w:type="dxa"/>
          </w:tcPr>
          <w:p w14:paraId="63E1D26D" w14:textId="77777777" w:rsidR="008B1B63" w:rsidRPr="00887B05" w:rsidRDefault="008B1B63" w:rsidP="00821C5C">
            <w:pPr>
              <w:pStyle w:val="Sinespaciado"/>
              <w:ind w:left="-56" w:right="-90"/>
              <w:jc w:val="center"/>
              <w:rPr>
                <w:rFonts w:ascii="Arial" w:hAnsi="Arial" w:cs="Arial"/>
                <w:sz w:val="20"/>
                <w:szCs w:val="20"/>
              </w:rPr>
            </w:pPr>
            <w:r w:rsidRPr="00887B05">
              <w:rPr>
                <w:rFonts w:ascii="Arial" w:hAnsi="Arial" w:cs="Arial"/>
                <w:sz w:val="20"/>
                <w:szCs w:val="20"/>
              </w:rPr>
              <w:t>Calle 20 x 25 priv. Fracc. San Lorenzo, Uman, Yucatán</w:t>
            </w:r>
          </w:p>
        </w:tc>
        <w:tc>
          <w:tcPr>
            <w:tcW w:w="2000" w:type="dxa"/>
          </w:tcPr>
          <w:p w14:paraId="69527B75" w14:textId="77777777" w:rsidR="008B1B63" w:rsidRPr="00887B05" w:rsidRDefault="008B1B63" w:rsidP="00821C5C">
            <w:pPr>
              <w:pStyle w:val="Sinespaciado"/>
              <w:ind w:left="-134" w:right="-138"/>
              <w:jc w:val="center"/>
              <w:rPr>
                <w:rFonts w:ascii="Arial" w:hAnsi="Arial" w:cs="Arial"/>
                <w:sz w:val="20"/>
                <w:szCs w:val="20"/>
              </w:rPr>
            </w:pPr>
          </w:p>
          <w:p w14:paraId="1C572BDF" w14:textId="77777777" w:rsidR="008B1B63" w:rsidRPr="00887B05" w:rsidRDefault="008B1B63" w:rsidP="00821C5C">
            <w:pPr>
              <w:pStyle w:val="Sinespaciado"/>
              <w:ind w:left="-134" w:right="-138"/>
              <w:jc w:val="center"/>
              <w:rPr>
                <w:rFonts w:ascii="Arial" w:hAnsi="Arial" w:cs="Arial"/>
                <w:sz w:val="20"/>
                <w:szCs w:val="20"/>
              </w:rPr>
            </w:pPr>
            <w:r w:rsidRPr="00887B05">
              <w:rPr>
                <w:rFonts w:ascii="Arial" w:hAnsi="Arial" w:cs="Arial"/>
                <w:sz w:val="20"/>
                <w:szCs w:val="20"/>
              </w:rPr>
              <w:t>600 metros lineales</w:t>
            </w:r>
          </w:p>
        </w:tc>
      </w:tr>
      <w:tr w:rsidR="008B1B63" w:rsidRPr="00887B05" w14:paraId="3E66C010" w14:textId="77777777" w:rsidTr="008B1B63">
        <w:trPr>
          <w:trHeight w:val="424"/>
          <w:jc w:val="center"/>
        </w:trPr>
        <w:tc>
          <w:tcPr>
            <w:tcW w:w="2930" w:type="dxa"/>
          </w:tcPr>
          <w:p w14:paraId="03D4F085"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Reconstrucción de calle.</w:t>
            </w:r>
          </w:p>
        </w:tc>
        <w:tc>
          <w:tcPr>
            <w:tcW w:w="3119" w:type="dxa"/>
          </w:tcPr>
          <w:p w14:paraId="1B1BE068" w14:textId="77777777" w:rsidR="008B1B63" w:rsidRPr="00887B05" w:rsidRDefault="008B1B63" w:rsidP="00821C5C">
            <w:pPr>
              <w:pStyle w:val="Sinespaciado"/>
              <w:ind w:left="-56" w:right="-90"/>
              <w:jc w:val="center"/>
              <w:rPr>
                <w:rFonts w:ascii="Arial" w:hAnsi="Arial" w:cs="Arial"/>
                <w:sz w:val="20"/>
                <w:szCs w:val="20"/>
              </w:rPr>
            </w:pPr>
            <w:r w:rsidRPr="00887B05">
              <w:rPr>
                <w:rFonts w:ascii="Arial" w:hAnsi="Arial" w:cs="Arial"/>
                <w:sz w:val="20"/>
                <w:szCs w:val="20"/>
              </w:rPr>
              <w:t>Calle 28 x 11 y 9 B, col. Lázaro Cárdenas.</w:t>
            </w:r>
          </w:p>
        </w:tc>
        <w:tc>
          <w:tcPr>
            <w:tcW w:w="2000" w:type="dxa"/>
          </w:tcPr>
          <w:p w14:paraId="177CB134" w14:textId="77777777" w:rsidR="008B1B63" w:rsidRPr="00887B05" w:rsidRDefault="008B1B63" w:rsidP="00821C5C">
            <w:pPr>
              <w:pStyle w:val="Sinespaciado"/>
              <w:ind w:left="-134" w:right="-138"/>
              <w:jc w:val="center"/>
              <w:rPr>
                <w:rFonts w:ascii="Arial" w:hAnsi="Arial" w:cs="Arial"/>
                <w:sz w:val="20"/>
                <w:szCs w:val="20"/>
              </w:rPr>
            </w:pPr>
          </w:p>
          <w:p w14:paraId="25A6CCF1" w14:textId="77777777" w:rsidR="008B1B63" w:rsidRPr="00887B05" w:rsidRDefault="008B1B63" w:rsidP="00821C5C">
            <w:pPr>
              <w:pStyle w:val="Sinespaciado"/>
              <w:ind w:left="-134" w:right="-138"/>
              <w:jc w:val="center"/>
              <w:rPr>
                <w:rFonts w:ascii="Arial" w:hAnsi="Arial" w:cs="Arial"/>
                <w:sz w:val="20"/>
                <w:szCs w:val="20"/>
              </w:rPr>
            </w:pPr>
            <w:r w:rsidRPr="00887B05">
              <w:rPr>
                <w:rFonts w:ascii="Arial" w:hAnsi="Arial" w:cs="Arial"/>
                <w:sz w:val="20"/>
                <w:szCs w:val="20"/>
              </w:rPr>
              <w:t>468 metros lineales</w:t>
            </w:r>
          </w:p>
        </w:tc>
      </w:tr>
      <w:tr w:rsidR="008B1B63" w:rsidRPr="00887B05" w14:paraId="043FCEBD" w14:textId="77777777" w:rsidTr="008B1B63">
        <w:trPr>
          <w:trHeight w:val="558"/>
          <w:jc w:val="center"/>
        </w:trPr>
        <w:tc>
          <w:tcPr>
            <w:tcW w:w="2930" w:type="dxa"/>
          </w:tcPr>
          <w:p w14:paraId="06E307BF" w14:textId="77777777" w:rsidR="008B1B63" w:rsidRPr="00887B05" w:rsidRDefault="008B1B63" w:rsidP="00821C5C">
            <w:pPr>
              <w:pStyle w:val="Sinespaciado"/>
              <w:ind w:left="-120" w:right="-27"/>
              <w:jc w:val="center"/>
              <w:rPr>
                <w:rFonts w:ascii="Arial" w:hAnsi="Arial" w:cs="Arial"/>
                <w:sz w:val="20"/>
                <w:szCs w:val="20"/>
              </w:rPr>
            </w:pPr>
          </w:p>
          <w:p w14:paraId="4EACED5F"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la Cabecera.</w:t>
            </w:r>
          </w:p>
        </w:tc>
        <w:tc>
          <w:tcPr>
            <w:tcW w:w="3119" w:type="dxa"/>
          </w:tcPr>
          <w:p w14:paraId="5B1B3E2F" w14:textId="77777777" w:rsidR="008B1B63" w:rsidRPr="00887B05" w:rsidRDefault="008B1B63" w:rsidP="00821C5C">
            <w:pPr>
              <w:pStyle w:val="Sinespaciado"/>
              <w:numPr>
                <w:ilvl w:val="0"/>
                <w:numId w:val="9"/>
              </w:numPr>
              <w:ind w:left="86" w:right="-90" w:hanging="179"/>
              <w:jc w:val="center"/>
              <w:rPr>
                <w:rFonts w:ascii="Arial" w:hAnsi="Arial" w:cs="Arial"/>
                <w:sz w:val="20"/>
                <w:szCs w:val="20"/>
              </w:rPr>
            </w:pPr>
            <w:r w:rsidRPr="00887B05">
              <w:rPr>
                <w:rFonts w:ascii="Arial" w:hAnsi="Arial" w:cs="Arial"/>
                <w:sz w:val="20"/>
                <w:szCs w:val="20"/>
              </w:rPr>
              <w:t>Planta 1.- Calle 21 x 2 col. Miguel Hidalgo.</w:t>
            </w:r>
          </w:p>
          <w:p w14:paraId="3F2D87C3" w14:textId="77777777" w:rsidR="008B1B63" w:rsidRPr="00887B05" w:rsidRDefault="008B1B63" w:rsidP="00821C5C">
            <w:pPr>
              <w:pStyle w:val="Sinespaciado"/>
              <w:numPr>
                <w:ilvl w:val="0"/>
                <w:numId w:val="9"/>
              </w:numPr>
              <w:ind w:left="86" w:right="-90" w:hanging="179"/>
              <w:jc w:val="center"/>
              <w:rPr>
                <w:rFonts w:ascii="Arial" w:hAnsi="Arial" w:cs="Arial"/>
                <w:sz w:val="20"/>
                <w:szCs w:val="20"/>
              </w:rPr>
            </w:pPr>
            <w:r w:rsidRPr="00887B05">
              <w:rPr>
                <w:rFonts w:ascii="Arial" w:hAnsi="Arial" w:cs="Arial"/>
                <w:sz w:val="20"/>
                <w:szCs w:val="20"/>
              </w:rPr>
              <w:t>Planta 2.- Carretera Umán – Com. Tebec</w:t>
            </w:r>
          </w:p>
          <w:p w14:paraId="50BE12E3" w14:textId="77777777" w:rsidR="008B1B63" w:rsidRPr="00887B05" w:rsidRDefault="008B1B63" w:rsidP="00821C5C">
            <w:pPr>
              <w:pStyle w:val="Sinespaciado"/>
              <w:numPr>
                <w:ilvl w:val="0"/>
                <w:numId w:val="9"/>
              </w:numPr>
              <w:ind w:left="49" w:right="-90" w:hanging="142"/>
              <w:jc w:val="center"/>
              <w:rPr>
                <w:rFonts w:ascii="Arial" w:hAnsi="Arial" w:cs="Arial"/>
                <w:sz w:val="20"/>
                <w:szCs w:val="20"/>
              </w:rPr>
            </w:pPr>
            <w:r w:rsidRPr="00887B05">
              <w:rPr>
                <w:rFonts w:ascii="Arial" w:hAnsi="Arial" w:cs="Arial"/>
                <w:sz w:val="20"/>
                <w:szCs w:val="20"/>
              </w:rPr>
              <w:t>Planta 4.- Calle 9 Lázaro Cárdenas.</w:t>
            </w:r>
          </w:p>
          <w:p w14:paraId="26E78082" w14:textId="77777777" w:rsidR="008B1B63" w:rsidRPr="00887B05" w:rsidRDefault="008B1B63" w:rsidP="00821C5C">
            <w:pPr>
              <w:pStyle w:val="Sinespaciado"/>
              <w:numPr>
                <w:ilvl w:val="0"/>
                <w:numId w:val="9"/>
              </w:numPr>
              <w:ind w:left="86" w:right="-90" w:hanging="283"/>
              <w:jc w:val="center"/>
              <w:rPr>
                <w:rFonts w:ascii="Arial" w:hAnsi="Arial" w:cs="Arial"/>
                <w:sz w:val="20"/>
                <w:szCs w:val="20"/>
              </w:rPr>
            </w:pPr>
            <w:r w:rsidRPr="00887B05">
              <w:rPr>
                <w:rFonts w:ascii="Arial" w:hAnsi="Arial" w:cs="Arial"/>
                <w:sz w:val="20"/>
                <w:szCs w:val="20"/>
              </w:rPr>
              <w:t>Planta Santa Elena – Calle 27 x 28 A</w:t>
            </w:r>
          </w:p>
        </w:tc>
        <w:tc>
          <w:tcPr>
            <w:tcW w:w="2000" w:type="dxa"/>
          </w:tcPr>
          <w:p w14:paraId="1A39C03D" w14:textId="77777777" w:rsidR="008B1B63" w:rsidRPr="00887B05" w:rsidRDefault="008B1B63" w:rsidP="00821C5C">
            <w:pPr>
              <w:pStyle w:val="Sinespaciado"/>
              <w:ind w:left="-134" w:right="-138"/>
              <w:jc w:val="center"/>
              <w:rPr>
                <w:rFonts w:ascii="Arial" w:hAnsi="Arial" w:cs="Arial"/>
                <w:sz w:val="20"/>
                <w:szCs w:val="20"/>
              </w:rPr>
            </w:pPr>
          </w:p>
          <w:p w14:paraId="3490A2CD" w14:textId="77777777" w:rsidR="008B1B63" w:rsidRPr="00887B05" w:rsidRDefault="008B1B63" w:rsidP="00821C5C">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Cloración</w:t>
            </w:r>
          </w:p>
          <w:p w14:paraId="2BC2669E" w14:textId="77777777" w:rsidR="008B1B63" w:rsidRPr="00887B05" w:rsidRDefault="008B1B63" w:rsidP="00821C5C">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Mantenimiento en Bombas</w:t>
            </w:r>
          </w:p>
          <w:p w14:paraId="5BE79490" w14:textId="77777777" w:rsidR="008B1B63" w:rsidRPr="00887B05" w:rsidRDefault="008B1B63" w:rsidP="00821C5C">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Rebombeos</w:t>
            </w:r>
          </w:p>
          <w:p w14:paraId="5E3B37FF" w14:textId="77777777" w:rsidR="008B1B63" w:rsidRPr="00887B05" w:rsidRDefault="008B1B63" w:rsidP="00821C5C">
            <w:pPr>
              <w:pStyle w:val="Sinespaciado"/>
              <w:numPr>
                <w:ilvl w:val="0"/>
                <w:numId w:val="9"/>
              </w:numPr>
              <w:ind w:left="291" w:right="-138"/>
              <w:jc w:val="center"/>
              <w:rPr>
                <w:rFonts w:ascii="Arial" w:hAnsi="Arial" w:cs="Arial"/>
                <w:sz w:val="20"/>
                <w:szCs w:val="20"/>
              </w:rPr>
            </w:pPr>
            <w:r w:rsidRPr="00887B05">
              <w:rPr>
                <w:rFonts w:ascii="Arial" w:hAnsi="Arial" w:cs="Arial"/>
                <w:sz w:val="20"/>
                <w:szCs w:val="20"/>
              </w:rPr>
              <w:t>Mantenimiento Eléctrico</w:t>
            </w:r>
          </w:p>
        </w:tc>
      </w:tr>
      <w:tr w:rsidR="008B1B63" w:rsidRPr="00887B05" w14:paraId="5A5DE7B4" w14:textId="77777777" w:rsidTr="008B1B63">
        <w:trPr>
          <w:trHeight w:val="1699"/>
          <w:jc w:val="center"/>
        </w:trPr>
        <w:tc>
          <w:tcPr>
            <w:tcW w:w="2930" w:type="dxa"/>
          </w:tcPr>
          <w:p w14:paraId="1EEADBB0" w14:textId="77777777" w:rsidR="008B1B63" w:rsidRPr="00887B05" w:rsidRDefault="008B1B63" w:rsidP="00821C5C">
            <w:pPr>
              <w:pStyle w:val="Sinespaciado"/>
              <w:ind w:left="-120" w:right="-27"/>
              <w:jc w:val="center"/>
              <w:rPr>
                <w:rFonts w:ascii="Arial" w:hAnsi="Arial" w:cs="Arial"/>
                <w:sz w:val="20"/>
                <w:szCs w:val="20"/>
              </w:rPr>
            </w:pPr>
          </w:p>
          <w:p w14:paraId="32FABD2A"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Fraccionamientos.</w:t>
            </w:r>
          </w:p>
        </w:tc>
        <w:tc>
          <w:tcPr>
            <w:tcW w:w="3119" w:type="dxa"/>
          </w:tcPr>
          <w:p w14:paraId="5837C002" w14:textId="77777777" w:rsidR="008B1B63" w:rsidRPr="00887B05" w:rsidRDefault="008B1B63" w:rsidP="00821C5C">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San Lorenzo.- Carreta Federal Mérida – Umán x 24 A y 24.</w:t>
            </w:r>
          </w:p>
          <w:p w14:paraId="6DCDFF11" w14:textId="77777777" w:rsidR="008B1B63" w:rsidRPr="00887B05" w:rsidRDefault="008B1B63" w:rsidP="00821C5C">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Itzincab.- Calle 42 x 29 A Y 31 Diag.</w:t>
            </w:r>
          </w:p>
          <w:p w14:paraId="12BF1010" w14:textId="77777777" w:rsidR="008B1B63" w:rsidRPr="00887B05" w:rsidRDefault="008B1B63" w:rsidP="00821C5C">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Granjas Futura</w:t>
            </w:r>
          </w:p>
          <w:p w14:paraId="46D7E40B" w14:textId="77777777" w:rsidR="008B1B63" w:rsidRPr="00887B05" w:rsidRDefault="008B1B63" w:rsidP="00821C5C">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Planta Villas de Umán</w:t>
            </w:r>
          </w:p>
          <w:p w14:paraId="6354569B" w14:textId="77777777" w:rsidR="008B1B63" w:rsidRPr="00887B05" w:rsidRDefault="008B1B63" w:rsidP="00821C5C">
            <w:pPr>
              <w:pStyle w:val="Sinespaciado"/>
              <w:numPr>
                <w:ilvl w:val="0"/>
                <w:numId w:val="10"/>
              </w:numPr>
              <w:ind w:left="228" w:right="-90" w:hanging="284"/>
              <w:jc w:val="center"/>
              <w:rPr>
                <w:rFonts w:ascii="Arial" w:hAnsi="Arial" w:cs="Arial"/>
                <w:sz w:val="20"/>
                <w:szCs w:val="20"/>
              </w:rPr>
            </w:pPr>
            <w:r w:rsidRPr="00887B05">
              <w:rPr>
                <w:rFonts w:ascii="Arial" w:hAnsi="Arial" w:cs="Arial"/>
                <w:sz w:val="20"/>
                <w:szCs w:val="20"/>
              </w:rPr>
              <w:t>Fracc. Acim</w:t>
            </w:r>
          </w:p>
          <w:p w14:paraId="358B65A1" w14:textId="77777777" w:rsidR="008B1B63" w:rsidRPr="00887B05" w:rsidRDefault="008B1B63" w:rsidP="00821C5C">
            <w:pPr>
              <w:pStyle w:val="Sinespaciado"/>
              <w:ind w:left="-56" w:right="-90"/>
              <w:jc w:val="center"/>
              <w:rPr>
                <w:rFonts w:ascii="Arial" w:hAnsi="Arial" w:cs="Arial"/>
                <w:sz w:val="20"/>
                <w:szCs w:val="20"/>
              </w:rPr>
            </w:pPr>
          </w:p>
        </w:tc>
        <w:tc>
          <w:tcPr>
            <w:tcW w:w="2000" w:type="dxa"/>
          </w:tcPr>
          <w:p w14:paraId="3FC6ABDA" w14:textId="77777777" w:rsidR="008B1B63" w:rsidRPr="00887B05" w:rsidRDefault="008B1B63" w:rsidP="00821C5C">
            <w:pPr>
              <w:pStyle w:val="Sinespaciado"/>
              <w:ind w:left="351" w:right="-138"/>
              <w:jc w:val="center"/>
              <w:rPr>
                <w:rFonts w:ascii="Arial" w:hAnsi="Arial" w:cs="Arial"/>
                <w:sz w:val="20"/>
                <w:szCs w:val="20"/>
              </w:rPr>
            </w:pPr>
          </w:p>
          <w:p w14:paraId="43BBA648" w14:textId="77777777" w:rsidR="008B1B63" w:rsidRPr="00887B05" w:rsidRDefault="008B1B63" w:rsidP="00821C5C">
            <w:pPr>
              <w:pStyle w:val="Sinespaciado"/>
              <w:ind w:left="351" w:right="-138"/>
              <w:jc w:val="center"/>
              <w:rPr>
                <w:rFonts w:ascii="Arial" w:hAnsi="Arial" w:cs="Arial"/>
                <w:sz w:val="20"/>
                <w:szCs w:val="20"/>
              </w:rPr>
            </w:pPr>
          </w:p>
          <w:p w14:paraId="10E6FB11" w14:textId="77777777" w:rsidR="008B1B63" w:rsidRPr="00887B05" w:rsidRDefault="008B1B63" w:rsidP="00821C5C">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Cloración.</w:t>
            </w:r>
          </w:p>
          <w:p w14:paraId="083A65AA" w14:textId="77777777" w:rsidR="008B1B63" w:rsidRPr="00887B05" w:rsidRDefault="008B1B63" w:rsidP="00821C5C">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Pozos Nuevos.</w:t>
            </w:r>
          </w:p>
          <w:p w14:paraId="435ADDDC" w14:textId="77777777" w:rsidR="008B1B63" w:rsidRPr="00887B05" w:rsidRDefault="008B1B63" w:rsidP="00821C5C">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Transformador Nuevo.</w:t>
            </w:r>
          </w:p>
          <w:p w14:paraId="0FFE161E" w14:textId="77777777" w:rsidR="008B1B63" w:rsidRPr="00887B05" w:rsidRDefault="008B1B63" w:rsidP="00821C5C">
            <w:pPr>
              <w:pStyle w:val="Sinespaciado"/>
              <w:numPr>
                <w:ilvl w:val="0"/>
                <w:numId w:val="10"/>
              </w:numPr>
              <w:ind w:left="351" w:right="-138"/>
              <w:jc w:val="center"/>
              <w:rPr>
                <w:rFonts w:ascii="Arial" w:hAnsi="Arial" w:cs="Arial"/>
                <w:sz w:val="20"/>
                <w:szCs w:val="20"/>
              </w:rPr>
            </w:pPr>
            <w:r w:rsidRPr="00887B05">
              <w:rPr>
                <w:rFonts w:ascii="Arial" w:hAnsi="Arial" w:cs="Arial"/>
                <w:sz w:val="20"/>
                <w:szCs w:val="20"/>
              </w:rPr>
              <w:t>Mantenimiento Eléctrico.</w:t>
            </w:r>
          </w:p>
          <w:p w14:paraId="21A34488" w14:textId="77777777" w:rsidR="008B1B63" w:rsidRPr="00887B05" w:rsidRDefault="008B1B63" w:rsidP="00821C5C">
            <w:pPr>
              <w:pStyle w:val="Sinespaciado"/>
              <w:numPr>
                <w:ilvl w:val="0"/>
                <w:numId w:val="10"/>
              </w:numPr>
              <w:ind w:left="-134" w:right="-138"/>
              <w:jc w:val="center"/>
              <w:rPr>
                <w:rFonts w:ascii="Arial" w:hAnsi="Arial" w:cs="Arial"/>
                <w:sz w:val="20"/>
                <w:szCs w:val="20"/>
              </w:rPr>
            </w:pPr>
            <w:r w:rsidRPr="00887B05">
              <w:rPr>
                <w:rFonts w:ascii="Arial" w:hAnsi="Arial" w:cs="Arial"/>
                <w:sz w:val="20"/>
                <w:szCs w:val="20"/>
              </w:rPr>
              <w:t>Rebombeo.</w:t>
            </w:r>
          </w:p>
          <w:p w14:paraId="0F88E1C3" w14:textId="77777777" w:rsidR="008B1B63" w:rsidRPr="00887B05" w:rsidRDefault="008B1B63" w:rsidP="00821C5C">
            <w:pPr>
              <w:pStyle w:val="Sinespaciado"/>
              <w:ind w:right="-138"/>
              <w:jc w:val="center"/>
              <w:rPr>
                <w:rFonts w:ascii="Arial" w:hAnsi="Arial" w:cs="Arial"/>
                <w:sz w:val="20"/>
                <w:szCs w:val="20"/>
              </w:rPr>
            </w:pPr>
          </w:p>
        </w:tc>
      </w:tr>
      <w:tr w:rsidR="008B1B63" w:rsidRPr="00887B05" w14:paraId="7AE0E5FE" w14:textId="77777777" w:rsidTr="008B1B63">
        <w:trPr>
          <w:trHeight w:val="2251"/>
          <w:jc w:val="center"/>
        </w:trPr>
        <w:tc>
          <w:tcPr>
            <w:tcW w:w="2930" w:type="dxa"/>
          </w:tcPr>
          <w:p w14:paraId="5F8EB78F" w14:textId="77777777" w:rsidR="008B1B63" w:rsidRPr="00887B05" w:rsidRDefault="008B1B63" w:rsidP="00821C5C">
            <w:pPr>
              <w:pStyle w:val="Sinespaciado"/>
              <w:ind w:left="-120" w:right="-27"/>
              <w:jc w:val="center"/>
              <w:rPr>
                <w:rFonts w:ascii="Arial" w:hAnsi="Arial" w:cs="Arial"/>
                <w:sz w:val="20"/>
                <w:szCs w:val="20"/>
              </w:rPr>
            </w:pPr>
          </w:p>
          <w:p w14:paraId="0124DA9F" w14:textId="77777777" w:rsidR="008B1B63" w:rsidRPr="00887B05" w:rsidRDefault="008B1B63" w:rsidP="00821C5C">
            <w:pPr>
              <w:pStyle w:val="Sinespaciado"/>
              <w:ind w:left="-120" w:right="-27"/>
              <w:jc w:val="center"/>
              <w:rPr>
                <w:rFonts w:ascii="Arial" w:hAnsi="Arial" w:cs="Arial"/>
                <w:sz w:val="20"/>
                <w:szCs w:val="20"/>
              </w:rPr>
            </w:pPr>
          </w:p>
          <w:p w14:paraId="7DE3A7ED"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Mantenimiento en plantas Captación de Agua potable en Comisarías.</w:t>
            </w:r>
          </w:p>
          <w:p w14:paraId="21AE28B6" w14:textId="77777777" w:rsidR="008B1B63" w:rsidRPr="00887B05" w:rsidRDefault="008B1B63" w:rsidP="00821C5C">
            <w:pPr>
              <w:pStyle w:val="Sinespaciado"/>
              <w:ind w:left="-120" w:right="-27"/>
              <w:jc w:val="center"/>
              <w:rPr>
                <w:rFonts w:ascii="Arial" w:hAnsi="Arial" w:cs="Arial"/>
                <w:sz w:val="20"/>
                <w:szCs w:val="20"/>
              </w:rPr>
            </w:pPr>
          </w:p>
          <w:p w14:paraId="315C857E" w14:textId="77777777" w:rsidR="008B1B63" w:rsidRPr="00887B05" w:rsidRDefault="008B1B63" w:rsidP="00821C5C">
            <w:pPr>
              <w:pStyle w:val="Sinespaciado"/>
              <w:ind w:left="-120" w:right="-27"/>
              <w:jc w:val="center"/>
              <w:rPr>
                <w:rFonts w:ascii="Arial" w:hAnsi="Arial" w:cs="Arial"/>
                <w:sz w:val="20"/>
                <w:szCs w:val="20"/>
              </w:rPr>
            </w:pPr>
          </w:p>
          <w:p w14:paraId="4579EF2A" w14:textId="77777777" w:rsidR="008B1B63" w:rsidRPr="00887B05" w:rsidRDefault="008B1B63" w:rsidP="00821C5C">
            <w:pPr>
              <w:pStyle w:val="Sinespaciado"/>
              <w:ind w:left="-120" w:right="-27"/>
              <w:jc w:val="center"/>
              <w:rPr>
                <w:rFonts w:ascii="Arial" w:hAnsi="Arial" w:cs="Arial"/>
                <w:sz w:val="20"/>
                <w:szCs w:val="20"/>
              </w:rPr>
            </w:pPr>
          </w:p>
          <w:p w14:paraId="71D90788" w14:textId="77777777" w:rsidR="008B1B63" w:rsidRPr="00887B05" w:rsidRDefault="008B1B63" w:rsidP="00821C5C">
            <w:pPr>
              <w:pStyle w:val="Sinespaciado"/>
              <w:ind w:left="-120" w:right="-27"/>
              <w:jc w:val="center"/>
              <w:rPr>
                <w:rFonts w:ascii="Arial" w:hAnsi="Arial" w:cs="Arial"/>
                <w:sz w:val="20"/>
                <w:szCs w:val="20"/>
              </w:rPr>
            </w:pPr>
          </w:p>
          <w:p w14:paraId="2E02CE1D" w14:textId="77777777" w:rsidR="008B1B63" w:rsidRPr="00887B05" w:rsidRDefault="008B1B63" w:rsidP="00821C5C">
            <w:pPr>
              <w:pStyle w:val="Sinespaciado"/>
              <w:ind w:right="-27"/>
              <w:jc w:val="center"/>
              <w:rPr>
                <w:rFonts w:ascii="Arial" w:hAnsi="Arial" w:cs="Arial"/>
                <w:sz w:val="20"/>
                <w:szCs w:val="20"/>
              </w:rPr>
            </w:pPr>
          </w:p>
          <w:p w14:paraId="3CAA02FB" w14:textId="77777777" w:rsidR="008B1B63" w:rsidRPr="00887B05" w:rsidRDefault="008B1B63" w:rsidP="00821C5C">
            <w:pPr>
              <w:pStyle w:val="Sinespaciado"/>
              <w:ind w:left="-120" w:right="-27"/>
              <w:jc w:val="center"/>
              <w:rPr>
                <w:rFonts w:ascii="Arial" w:hAnsi="Arial" w:cs="Arial"/>
                <w:sz w:val="20"/>
                <w:szCs w:val="20"/>
              </w:rPr>
            </w:pPr>
          </w:p>
        </w:tc>
        <w:tc>
          <w:tcPr>
            <w:tcW w:w="3119" w:type="dxa"/>
          </w:tcPr>
          <w:p w14:paraId="614125DB"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Yaxcopoil</w:t>
            </w:r>
          </w:p>
          <w:p w14:paraId="1B563820"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Hunxectamán</w:t>
            </w:r>
          </w:p>
          <w:p w14:paraId="55B3D6E0"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Hotzuc</w:t>
            </w:r>
          </w:p>
          <w:p w14:paraId="6F473281"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Xtepén</w:t>
            </w:r>
          </w:p>
          <w:p w14:paraId="1969649E"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Oxholon</w:t>
            </w:r>
          </w:p>
          <w:p w14:paraId="7B45CE7F"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Tebec</w:t>
            </w:r>
          </w:p>
          <w:p w14:paraId="400FDAD1"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Poxilá</w:t>
            </w:r>
          </w:p>
          <w:p w14:paraId="3B4A675B"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Tanil</w:t>
            </w:r>
          </w:p>
          <w:p w14:paraId="306BE953"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Petecbiltun</w:t>
            </w:r>
          </w:p>
          <w:p w14:paraId="36E2D1C5"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San Antonio Chun</w:t>
            </w:r>
          </w:p>
          <w:p w14:paraId="36964A62"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San Antonio Mulix</w:t>
            </w:r>
          </w:p>
          <w:p w14:paraId="3EB066F2"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Oxcum</w:t>
            </w:r>
          </w:p>
          <w:p w14:paraId="106A277C"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Xcucul Sur</w:t>
            </w:r>
          </w:p>
          <w:p w14:paraId="53798428"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Dzibikak</w:t>
            </w:r>
          </w:p>
          <w:p w14:paraId="77CFD0A3"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Ticimul</w:t>
            </w:r>
          </w:p>
          <w:p w14:paraId="7A8402CF"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Bolón</w:t>
            </w:r>
          </w:p>
          <w:p w14:paraId="356CBA4F" w14:textId="77777777" w:rsidR="008B1B63" w:rsidRPr="00887B05" w:rsidRDefault="008B1B63" w:rsidP="00821C5C">
            <w:pPr>
              <w:pStyle w:val="Sinespaciado"/>
              <w:numPr>
                <w:ilvl w:val="0"/>
                <w:numId w:val="11"/>
              </w:numPr>
              <w:ind w:left="228" w:right="-90" w:hanging="284"/>
              <w:jc w:val="center"/>
              <w:rPr>
                <w:rFonts w:ascii="Arial" w:hAnsi="Arial" w:cs="Arial"/>
                <w:sz w:val="20"/>
                <w:szCs w:val="20"/>
              </w:rPr>
            </w:pPr>
            <w:r w:rsidRPr="00887B05">
              <w:rPr>
                <w:rFonts w:ascii="Arial" w:hAnsi="Arial" w:cs="Arial"/>
                <w:sz w:val="20"/>
                <w:szCs w:val="20"/>
              </w:rPr>
              <w:t>Hacienda Itzincab.</w:t>
            </w:r>
          </w:p>
          <w:p w14:paraId="27342CF6" w14:textId="77777777" w:rsidR="008B1B63" w:rsidRPr="00887B05" w:rsidRDefault="008B1B63" w:rsidP="00821C5C">
            <w:pPr>
              <w:pStyle w:val="Sinespaciado"/>
              <w:ind w:left="228" w:right="-90"/>
              <w:jc w:val="center"/>
              <w:rPr>
                <w:rFonts w:ascii="Arial" w:hAnsi="Arial" w:cs="Arial"/>
                <w:sz w:val="20"/>
                <w:szCs w:val="20"/>
              </w:rPr>
            </w:pPr>
          </w:p>
        </w:tc>
        <w:tc>
          <w:tcPr>
            <w:tcW w:w="2000" w:type="dxa"/>
          </w:tcPr>
          <w:p w14:paraId="17AD9F0E" w14:textId="77777777" w:rsidR="008B1B63" w:rsidRPr="00887B05" w:rsidRDefault="008B1B63" w:rsidP="00821C5C">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Cloración.</w:t>
            </w:r>
          </w:p>
          <w:p w14:paraId="7ABB8CB6" w14:textId="77777777" w:rsidR="008B1B63" w:rsidRPr="00887B05" w:rsidRDefault="008B1B63" w:rsidP="00821C5C">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Mantenimiento Eléctrico en General.</w:t>
            </w:r>
          </w:p>
          <w:p w14:paraId="08121DE7" w14:textId="77777777" w:rsidR="008B1B63" w:rsidRPr="00887B05" w:rsidRDefault="008B1B63" w:rsidP="00821C5C">
            <w:pPr>
              <w:pStyle w:val="Sinespaciado"/>
              <w:numPr>
                <w:ilvl w:val="0"/>
                <w:numId w:val="11"/>
              </w:numPr>
              <w:ind w:left="351" w:right="-138"/>
              <w:jc w:val="center"/>
              <w:rPr>
                <w:rFonts w:ascii="Arial" w:hAnsi="Arial" w:cs="Arial"/>
                <w:sz w:val="20"/>
                <w:szCs w:val="20"/>
              </w:rPr>
            </w:pPr>
            <w:r w:rsidRPr="00887B05">
              <w:rPr>
                <w:rFonts w:ascii="Arial" w:hAnsi="Arial" w:cs="Arial"/>
                <w:sz w:val="20"/>
                <w:szCs w:val="20"/>
              </w:rPr>
              <w:t>Mantenimiento en Sistemas de Captación.</w:t>
            </w:r>
          </w:p>
          <w:p w14:paraId="3A11DD18" w14:textId="77777777" w:rsidR="008B1B63" w:rsidRPr="00887B05" w:rsidRDefault="008B1B63" w:rsidP="00821C5C">
            <w:pPr>
              <w:pStyle w:val="Sinespaciado"/>
              <w:ind w:left="-134" w:right="-138"/>
              <w:jc w:val="center"/>
              <w:rPr>
                <w:rFonts w:ascii="Arial" w:hAnsi="Arial" w:cs="Arial"/>
                <w:sz w:val="20"/>
                <w:szCs w:val="20"/>
              </w:rPr>
            </w:pPr>
          </w:p>
          <w:p w14:paraId="5A5BA1B5" w14:textId="77777777" w:rsidR="008B1B63" w:rsidRPr="00887B05" w:rsidRDefault="008B1B63" w:rsidP="00821C5C">
            <w:pPr>
              <w:pStyle w:val="Sinespaciado"/>
              <w:ind w:left="-134" w:right="-138"/>
              <w:jc w:val="center"/>
              <w:rPr>
                <w:rFonts w:ascii="Arial" w:hAnsi="Arial" w:cs="Arial"/>
                <w:sz w:val="20"/>
                <w:szCs w:val="20"/>
              </w:rPr>
            </w:pPr>
          </w:p>
          <w:p w14:paraId="08577B3E" w14:textId="77777777" w:rsidR="008B1B63" w:rsidRPr="00887B05" w:rsidRDefault="008B1B63" w:rsidP="00821C5C">
            <w:pPr>
              <w:pStyle w:val="Sinespaciado"/>
              <w:ind w:left="-134" w:right="-138"/>
              <w:jc w:val="center"/>
              <w:rPr>
                <w:rFonts w:ascii="Arial" w:hAnsi="Arial" w:cs="Arial"/>
                <w:sz w:val="20"/>
                <w:szCs w:val="20"/>
              </w:rPr>
            </w:pPr>
          </w:p>
          <w:p w14:paraId="1F1FAEE0" w14:textId="77777777" w:rsidR="008B1B63" w:rsidRPr="00887B05" w:rsidRDefault="008B1B63" w:rsidP="00821C5C">
            <w:pPr>
              <w:pStyle w:val="Sinespaciado"/>
              <w:ind w:right="-138"/>
              <w:jc w:val="center"/>
              <w:rPr>
                <w:rFonts w:ascii="Arial" w:hAnsi="Arial" w:cs="Arial"/>
                <w:sz w:val="20"/>
                <w:szCs w:val="20"/>
              </w:rPr>
            </w:pPr>
          </w:p>
        </w:tc>
      </w:tr>
      <w:tr w:rsidR="008B1B63" w:rsidRPr="00887B05" w14:paraId="7BA8430C" w14:textId="77777777" w:rsidTr="008B1B63">
        <w:trPr>
          <w:trHeight w:val="826"/>
          <w:jc w:val="center"/>
        </w:trPr>
        <w:tc>
          <w:tcPr>
            <w:tcW w:w="2930" w:type="dxa"/>
          </w:tcPr>
          <w:p w14:paraId="20E44107" w14:textId="77777777" w:rsidR="008B1B63" w:rsidRPr="00887B05" w:rsidRDefault="008B1B63" w:rsidP="00821C5C">
            <w:pPr>
              <w:pStyle w:val="Sinespaciado"/>
              <w:ind w:left="-120" w:right="-27"/>
              <w:jc w:val="center"/>
              <w:rPr>
                <w:rFonts w:ascii="Arial" w:hAnsi="Arial" w:cs="Arial"/>
                <w:sz w:val="20"/>
                <w:szCs w:val="20"/>
              </w:rPr>
            </w:pPr>
          </w:p>
          <w:p w14:paraId="6F9F77D7" w14:textId="77777777" w:rsidR="008B1B63" w:rsidRPr="00887B05" w:rsidRDefault="008B1B63" w:rsidP="00821C5C">
            <w:pPr>
              <w:pStyle w:val="Sinespaciado"/>
              <w:ind w:right="-27"/>
              <w:jc w:val="center"/>
              <w:rPr>
                <w:rFonts w:ascii="Arial" w:hAnsi="Arial" w:cs="Arial"/>
                <w:sz w:val="20"/>
                <w:szCs w:val="20"/>
              </w:rPr>
            </w:pPr>
            <w:r w:rsidRPr="00887B05">
              <w:rPr>
                <w:rFonts w:ascii="Arial" w:hAnsi="Arial" w:cs="Arial"/>
                <w:sz w:val="20"/>
                <w:szCs w:val="20"/>
              </w:rPr>
              <w:t>Ampliación de Red de Distribución de Agua Potable.</w:t>
            </w:r>
          </w:p>
        </w:tc>
        <w:tc>
          <w:tcPr>
            <w:tcW w:w="3119" w:type="dxa"/>
          </w:tcPr>
          <w:p w14:paraId="53C56C30" w14:textId="77777777" w:rsidR="008B1B63" w:rsidRPr="00887B05" w:rsidRDefault="008B1B63" w:rsidP="00821C5C">
            <w:pPr>
              <w:pStyle w:val="Sinespaciado"/>
              <w:numPr>
                <w:ilvl w:val="0"/>
                <w:numId w:val="12"/>
              </w:numPr>
              <w:ind w:left="243" w:right="-90" w:hanging="299"/>
              <w:jc w:val="center"/>
              <w:rPr>
                <w:rFonts w:ascii="Arial" w:hAnsi="Arial" w:cs="Arial"/>
                <w:sz w:val="20"/>
                <w:szCs w:val="20"/>
              </w:rPr>
            </w:pPr>
            <w:r w:rsidRPr="00887B05">
              <w:rPr>
                <w:rFonts w:ascii="Arial" w:hAnsi="Arial" w:cs="Arial"/>
                <w:sz w:val="20"/>
                <w:szCs w:val="20"/>
              </w:rPr>
              <w:t>Fraccionamiento Bosques de Umán.</w:t>
            </w:r>
          </w:p>
          <w:p w14:paraId="57D45BA8" w14:textId="77777777" w:rsidR="008B1B63" w:rsidRPr="00887B05" w:rsidRDefault="008B1B63" w:rsidP="00821C5C">
            <w:pPr>
              <w:pStyle w:val="Sinespaciado"/>
              <w:numPr>
                <w:ilvl w:val="0"/>
                <w:numId w:val="12"/>
              </w:numPr>
              <w:ind w:left="243" w:right="-90" w:hanging="299"/>
              <w:jc w:val="center"/>
              <w:rPr>
                <w:rFonts w:ascii="Arial" w:hAnsi="Arial" w:cs="Arial"/>
                <w:sz w:val="20"/>
                <w:szCs w:val="20"/>
              </w:rPr>
            </w:pPr>
            <w:r w:rsidRPr="00887B05">
              <w:rPr>
                <w:rFonts w:ascii="Arial" w:hAnsi="Arial" w:cs="Arial"/>
                <w:sz w:val="20"/>
                <w:szCs w:val="20"/>
              </w:rPr>
              <w:t>Fraccionamiento el Oasis, Umán.</w:t>
            </w:r>
          </w:p>
        </w:tc>
        <w:tc>
          <w:tcPr>
            <w:tcW w:w="2000" w:type="dxa"/>
          </w:tcPr>
          <w:p w14:paraId="08CD1D4B" w14:textId="77777777" w:rsidR="008B1B63" w:rsidRPr="00887B05" w:rsidRDefault="008B1B63" w:rsidP="00821C5C">
            <w:pPr>
              <w:pStyle w:val="Sinespaciado"/>
              <w:ind w:left="149" w:right="-138"/>
              <w:jc w:val="center"/>
              <w:rPr>
                <w:rFonts w:ascii="Arial" w:hAnsi="Arial" w:cs="Arial"/>
                <w:sz w:val="20"/>
                <w:szCs w:val="20"/>
              </w:rPr>
            </w:pPr>
          </w:p>
          <w:p w14:paraId="3FE970E1" w14:textId="77777777" w:rsidR="008B1B63" w:rsidRPr="00887B05" w:rsidRDefault="008B1B63" w:rsidP="00821C5C">
            <w:pPr>
              <w:pStyle w:val="Sinespaciado"/>
              <w:numPr>
                <w:ilvl w:val="0"/>
                <w:numId w:val="12"/>
              </w:numPr>
              <w:ind w:left="149" w:right="-138" w:hanging="283"/>
              <w:jc w:val="center"/>
              <w:rPr>
                <w:rFonts w:ascii="Arial" w:hAnsi="Arial" w:cs="Arial"/>
                <w:sz w:val="20"/>
                <w:szCs w:val="20"/>
              </w:rPr>
            </w:pPr>
            <w:r w:rsidRPr="00887B05">
              <w:rPr>
                <w:rFonts w:ascii="Arial" w:hAnsi="Arial" w:cs="Arial"/>
                <w:sz w:val="20"/>
                <w:szCs w:val="20"/>
              </w:rPr>
              <w:t>600 metros lineales.</w:t>
            </w:r>
          </w:p>
          <w:p w14:paraId="799C4F23" w14:textId="77777777" w:rsidR="008B1B63" w:rsidRPr="00887B05" w:rsidRDefault="008B1B63" w:rsidP="00821C5C">
            <w:pPr>
              <w:pStyle w:val="Sinespaciado"/>
              <w:ind w:left="-134" w:right="-138"/>
              <w:jc w:val="center"/>
              <w:rPr>
                <w:rFonts w:ascii="Arial" w:hAnsi="Arial" w:cs="Arial"/>
                <w:sz w:val="20"/>
                <w:szCs w:val="20"/>
              </w:rPr>
            </w:pPr>
          </w:p>
        </w:tc>
      </w:tr>
      <w:tr w:rsidR="008B1B63" w:rsidRPr="00887B05" w14:paraId="0E8618AD" w14:textId="77777777" w:rsidTr="008B1B63">
        <w:trPr>
          <w:trHeight w:val="824"/>
          <w:jc w:val="center"/>
        </w:trPr>
        <w:tc>
          <w:tcPr>
            <w:tcW w:w="2930" w:type="dxa"/>
          </w:tcPr>
          <w:p w14:paraId="01211D1F"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Construcción de Techado en Cancha de Usos Múltiples en la Unidad Deportiva Solidaridad.</w:t>
            </w:r>
          </w:p>
        </w:tc>
        <w:tc>
          <w:tcPr>
            <w:tcW w:w="3119" w:type="dxa"/>
          </w:tcPr>
          <w:p w14:paraId="6E66E82E" w14:textId="77777777" w:rsidR="008B1B63" w:rsidRPr="00887B05" w:rsidRDefault="008B1B63" w:rsidP="00821C5C">
            <w:pPr>
              <w:pStyle w:val="Sinespaciado"/>
              <w:ind w:left="-197" w:right="-90"/>
              <w:jc w:val="center"/>
              <w:rPr>
                <w:rFonts w:ascii="Arial" w:hAnsi="Arial" w:cs="Arial"/>
                <w:sz w:val="20"/>
                <w:szCs w:val="20"/>
              </w:rPr>
            </w:pPr>
          </w:p>
          <w:p w14:paraId="7CE61635" w14:textId="77777777" w:rsidR="008B1B63" w:rsidRPr="00887B05" w:rsidRDefault="008B1B63" w:rsidP="00821C5C">
            <w:pPr>
              <w:pStyle w:val="Sinespaciado"/>
              <w:ind w:left="-56" w:right="-90"/>
              <w:jc w:val="center"/>
              <w:rPr>
                <w:rFonts w:ascii="Arial" w:hAnsi="Arial" w:cs="Arial"/>
                <w:sz w:val="20"/>
                <w:szCs w:val="20"/>
              </w:rPr>
            </w:pPr>
            <w:r w:rsidRPr="00887B05">
              <w:rPr>
                <w:rFonts w:ascii="Arial" w:hAnsi="Arial" w:cs="Arial"/>
                <w:sz w:val="20"/>
                <w:szCs w:val="20"/>
              </w:rPr>
              <w:t>Calle 21 x 16 A y 18 Centro, Umán, Yucatán.</w:t>
            </w:r>
          </w:p>
        </w:tc>
        <w:tc>
          <w:tcPr>
            <w:tcW w:w="2000" w:type="dxa"/>
          </w:tcPr>
          <w:p w14:paraId="21EEF168" w14:textId="77777777" w:rsidR="008B1B63" w:rsidRPr="00887B05" w:rsidRDefault="008B1B63" w:rsidP="00821C5C">
            <w:pPr>
              <w:pStyle w:val="Sinespaciado"/>
              <w:ind w:left="-134" w:right="-138"/>
              <w:jc w:val="center"/>
              <w:rPr>
                <w:rFonts w:ascii="Arial" w:hAnsi="Arial" w:cs="Arial"/>
                <w:sz w:val="20"/>
                <w:szCs w:val="20"/>
              </w:rPr>
            </w:pPr>
          </w:p>
          <w:p w14:paraId="66AFE9E3" w14:textId="77777777" w:rsidR="008B1B63" w:rsidRPr="00887B05" w:rsidRDefault="008B1B63" w:rsidP="00821C5C">
            <w:pPr>
              <w:pStyle w:val="Sinespaciado"/>
              <w:ind w:right="-138"/>
              <w:jc w:val="center"/>
              <w:rPr>
                <w:rFonts w:ascii="Arial" w:hAnsi="Arial" w:cs="Arial"/>
                <w:sz w:val="20"/>
                <w:szCs w:val="20"/>
              </w:rPr>
            </w:pPr>
            <w:r w:rsidRPr="00887B05">
              <w:rPr>
                <w:rFonts w:ascii="Arial" w:hAnsi="Arial" w:cs="Arial"/>
                <w:sz w:val="20"/>
                <w:szCs w:val="20"/>
              </w:rPr>
              <w:t>542.50 metros cuadrados.</w:t>
            </w:r>
          </w:p>
        </w:tc>
      </w:tr>
      <w:tr w:rsidR="008B1B63" w:rsidRPr="00887B05" w14:paraId="670BCA94" w14:textId="77777777" w:rsidTr="008B1B63">
        <w:trPr>
          <w:trHeight w:val="1694"/>
          <w:jc w:val="center"/>
        </w:trPr>
        <w:tc>
          <w:tcPr>
            <w:tcW w:w="2930" w:type="dxa"/>
          </w:tcPr>
          <w:p w14:paraId="496D62F7" w14:textId="77777777" w:rsidR="008B1B63" w:rsidRPr="00887B05" w:rsidRDefault="008B1B63" w:rsidP="00821C5C">
            <w:pPr>
              <w:pStyle w:val="Sinespaciado"/>
              <w:ind w:left="-120" w:right="-27"/>
              <w:jc w:val="center"/>
              <w:rPr>
                <w:rFonts w:ascii="Arial" w:hAnsi="Arial" w:cs="Arial"/>
                <w:sz w:val="20"/>
                <w:szCs w:val="20"/>
              </w:rPr>
            </w:pPr>
          </w:p>
          <w:p w14:paraId="047A6777"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Rehabilitación y construcción de Malla perimetral, rehabilitación de baños públicos en la Unidad Deportiva 20 de Noviembre.</w:t>
            </w:r>
          </w:p>
        </w:tc>
        <w:tc>
          <w:tcPr>
            <w:tcW w:w="3119" w:type="dxa"/>
          </w:tcPr>
          <w:p w14:paraId="66DFE984" w14:textId="77777777" w:rsidR="008B1B63" w:rsidRPr="00887B05" w:rsidRDefault="008B1B63" w:rsidP="00821C5C">
            <w:pPr>
              <w:pStyle w:val="Sinespaciado"/>
              <w:ind w:left="-197" w:right="-90"/>
              <w:jc w:val="center"/>
              <w:rPr>
                <w:rFonts w:ascii="Arial" w:hAnsi="Arial" w:cs="Arial"/>
                <w:sz w:val="20"/>
                <w:szCs w:val="20"/>
              </w:rPr>
            </w:pPr>
          </w:p>
          <w:p w14:paraId="370E4A04" w14:textId="77777777" w:rsidR="008B1B63" w:rsidRPr="00887B05" w:rsidRDefault="008B1B63" w:rsidP="00821C5C">
            <w:pPr>
              <w:pStyle w:val="Sinespaciado"/>
              <w:ind w:left="-197" w:right="-90"/>
              <w:jc w:val="center"/>
              <w:rPr>
                <w:rFonts w:ascii="Arial" w:hAnsi="Arial" w:cs="Arial"/>
                <w:sz w:val="20"/>
                <w:szCs w:val="20"/>
              </w:rPr>
            </w:pPr>
          </w:p>
          <w:p w14:paraId="3A3A45DC" w14:textId="77777777" w:rsidR="008B1B63" w:rsidRPr="00887B05" w:rsidRDefault="008B1B63" w:rsidP="00821C5C">
            <w:pPr>
              <w:pStyle w:val="Sinespaciado"/>
              <w:ind w:left="-197" w:right="-90"/>
              <w:jc w:val="center"/>
              <w:rPr>
                <w:rFonts w:ascii="Arial" w:hAnsi="Arial" w:cs="Arial"/>
                <w:sz w:val="20"/>
                <w:szCs w:val="20"/>
              </w:rPr>
            </w:pPr>
            <w:r w:rsidRPr="00887B05">
              <w:rPr>
                <w:rFonts w:ascii="Arial" w:hAnsi="Arial" w:cs="Arial"/>
                <w:sz w:val="20"/>
                <w:szCs w:val="20"/>
              </w:rPr>
              <w:t>Calle 11 A x 26 A, col. Lázaro Cárdenas.</w:t>
            </w:r>
          </w:p>
        </w:tc>
        <w:tc>
          <w:tcPr>
            <w:tcW w:w="2000" w:type="dxa"/>
          </w:tcPr>
          <w:p w14:paraId="6896CA8F" w14:textId="77777777" w:rsidR="008B1B63" w:rsidRPr="00887B05" w:rsidRDefault="008B1B63" w:rsidP="00821C5C">
            <w:pPr>
              <w:pStyle w:val="Sinespaciado"/>
              <w:ind w:left="-134" w:right="-138"/>
              <w:jc w:val="center"/>
              <w:rPr>
                <w:rFonts w:ascii="Arial" w:hAnsi="Arial" w:cs="Arial"/>
                <w:sz w:val="20"/>
                <w:szCs w:val="20"/>
              </w:rPr>
            </w:pPr>
          </w:p>
          <w:p w14:paraId="7BE5AE48" w14:textId="77777777" w:rsidR="008B1B63" w:rsidRPr="00887B05" w:rsidRDefault="008B1B63" w:rsidP="00821C5C">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Rehabilitación de malla.- 64 metros lineales</w:t>
            </w:r>
          </w:p>
          <w:p w14:paraId="355BF44C" w14:textId="77777777" w:rsidR="008B1B63" w:rsidRPr="00887B05" w:rsidRDefault="008B1B63" w:rsidP="00821C5C">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Construcción de malla.- 301 metros lineales.</w:t>
            </w:r>
          </w:p>
          <w:p w14:paraId="23B7CFEB" w14:textId="77777777" w:rsidR="008B1B63" w:rsidRPr="00887B05" w:rsidRDefault="008B1B63" w:rsidP="00821C5C">
            <w:pPr>
              <w:pStyle w:val="Sinespaciado"/>
              <w:numPr>
                <w:ilvl w:val="0"/>
                <w:numId w:val="13"/>
              </w:numPr>
              <w:ind w:left="291" w:right="-138"/>
              <w:jc w:val="center"/>
              <w:rPr>
                <w:rFonts w:ascii="Arial" w:hAnsi="Arial" w:cs="Arial"/>
                <w:sz w:val="20"/>
                <w:szCs w:val="20"/>
              </w:rPr>
            </w:pPr>
            <w:r w:rsidRPr="00887B05">
              <w:rPr>
                <w:rFonts w:ascii="Arial" w:hAnsi="Arial" w:cs="Arial"/>
                <w:sz w:val="20"/>
                <w:szCs w:val="20"/>
              </w:rPr>
              <w:t>Rehabilitación de baños.- 2 piezas.</w:t>
            </w:r>
          </w:p>
        </w:tc>
      </w:tr>
      <w:tr w:rsidR="008B1B63" w:rsidRPr="00887B05" w14:paraId="25B90C80" w14:textId="77777777" w:rsidTr="008B1B63">
        <w:trPr>
          <w:trHeight w:val="1552"/>
          <w:jc w:val="center"/>
        </w:trPr>
        <w:tc>
          <w:tcPr>
            <w:tcW w:w="2930" w:type="dxa"/>
          </w:tcPr>
          <w:p w14:paraId="4A679091" w14:textId="77777777" w:rsidR="008B1B63" w:rsidRPr="00887B05" w:rsidRDefault="008B1B63" w:rsidP="00821C5C">
            <w:pPr>
              <w:pStyle w:val="Sinespaciado"/>
              <w:ind w:left="-120" w:right="-27"/>
              <w:jc w:val="center"/>
              <w:rPr>
                <w:rFonts w:ascii="Arial" w:hAnsi="Arial" w:cs="Arial"/>
                <w:sz w:val="20"/>
                <w:szCs w:val="20"/>
              </w:rPr>
            </w:pPr>
          </w:p>
          <w:p w14:paraId="0221EDBC" w14:textId="77777777" w:rsidR="008B1B63" w:rsidRPr="00887B05" w:rsidRDefault="008B1B63" w:rsidP="00821C5C">
            <w:pPr>
              <w:pStyle w:val="Sinespaciado"/>
              <w:ind w:left="-120" w:right="-27"/>
              <w:jc w:val="center"/>
              <w:rPr>
                <w:rFonts w:ascii="Arial" w:hAnsi="Arial" w:cs="Arial"/>
                <w:sz w:val="20"/>
                <w:szCs w:val="20"/>
              </w:rPr>
            </w:pPr>
            <w:r w:rsidRPr="00887B05">
              <w:rPr>
                <w:rFonts w:ascii="Arial" w:hAnsi="Arial" w:cs="Arial"/>
                <w:sz w:val="20"/>
                <w:szCs w:val="20"/>
              </w:rPr>
              <w:t>Rehabilitación de techado, construcción de malla perimetral, y construcción de baño en el campo de Béisbol El Campeón Ruiz</w:t>
            </w:r>
          </w:p>
        </w:tc>
        <w:tc>
          <w:tcPr>
            <w:tcW w:w="3119" w:type="dxa"/>
          </w:tcPr>
          <w:p w14:paraId="6AA9FDB7" w14:textId="77777777" w:rsidR="008B1B63" w:rsidRPr="00887B05" w:rsidRDefault="008B1B63" w:rsidP="00821C5C">
            <w:pPr>
              <w:pStyle w:val="Sinespaciado"/>
              <w:ind w:left="-197" w:right="-90"/>
              <w:jc w:val="center"/>
              <w:rPr>
                <w:rFonts w:ascii="Arial" w:hAnsi="Arial" w:cs="Arial"/>
                <w:sz w:val="20"/>
                <w:szCs w:val="20"/>
              </w:rPr>
            </w:pPr>
          </w:p>
          <w:p w14:paraId="16774D12" w14:textId="77777777" w:rsidR="008B1B63" w:rsidRPr="00887B05" w:rsidRDefault="008B1B63" w:rsidP="00821C5C">
            <w:pPr>
              <w:pStyle w:val="Sinespaciado"/>
              <w:ind w:left="-197" w:right="-90"/>
              <w:jc w:val="center"/>
              <w:rPr>
                <w:rFonts w:ascii="Arial" w:hAnsi="Arial" w:cs="Arial"/>
                <w:sz w:val="20"/>
                <w:szCs w:val="20"/>
              </w:rPr>
            </w:pPr>
          </w:p>
          <w:p w14:paraId="79D4721E" w14:textId="77777777" w:rsidR="008B1B63" w:rsidRPr="00887B05" w:rsidRDefault="008B1B63" w:rsidP="00821C5C">
            <w:pPr>
              <w:pStyle w:val="Sinespaciado"/>
              <w:ind w:left="-197" w:right="-90"/>
              <w:jc w:val="center"/>
              <w:rPr>
                <w:rFonts w:ascii="Arial" w:hAnsi="Arial" w:cs="Arial"/>
                <w:sz w:val="20"/>
                <w:szCs w:val="20"/>
              </w:rPr>
            </w:pPr>
            <w:r w:rsidRPr="00887B05">
              <w:rPr>
                <w:rFonts w:ascii="Arial" w:hAnsi="Arial" w:cs="Arial"/>
                <w:sz w:val="20"/>
                <w:szCs w:val="20"/>
              </w:rPr>
              <w:t>Carretera Umán-Dzibikak.</w:t>
            </w:r>
          </w:p>
        </w:tc>
        <w:tc>
          <w:tcPr>
            <w:tcW w:w="2000" w:type="dxa"/>
          </w:tcPr>
          <w:p w14:paraId="662AED25" w14:textId="77777777" w:rsidR="008B1B63" w:rsidRPr="00887B05" w:rsidRDefault="008B1B63" w:rsidP="00821C5C">
            <w:pPr>
              <w:pStyle w:val="Sinespaciado"/>
              <w:ind w:left="-134" w:right="-138"/>
              <w:jc w:val="center"/>
              <w:rPr>
                <w:rFonts w:ascii="Arial" w:hAnsi="Arial" w:cs="Arial"/>
                <w:sz w:val="20"/>
                <w:szCs w:val="20"/>
              </w:rPr>
            </w:pPr>
          </w:p>
          <w:p w14:paraId="17D89536" w14:textId="77777777" w:rsidR="008B1B63" w:rsidRPr="00887B05" w:rsidRDefault="008B1B63" w:rsidP="00821C5C">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Rehabilitación de techado. – 1 pieza.</w:t>
            </w:r>
          </w:p>
          <w:p w14:paraId="6AE0FA41" w14:textId="77777777" w:rsidR="008B1B63" w:rsidRPr="00887B05" w:rsidRDefault="008B1B63" w:rsidP="00821C5C">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Construcción de malla perimetral. – 100 metros lineales</w:t>
            </w:r>
          </w:p>
          <w:p w14:paraId="53ED6DF2" w14:textId="77777777" w:rsidR="008B1B63" w:rsidRPr="00887B05" w:rsidRDefault="008B1B63" w:rsidP="00821C5C">
            <w:pPr>
              <w:pStyle w:val="Sinespaciado"/>
              <w:numPr>
                <w:ilvl w:val="0"/>
                <w:numId w:val="14"/>
              </w:numPr>
              <w:ind w:left="291" w:right="-138"/>
              <w:jc w:val="center"/>
              <w:rPr>
                <w:rFonts w:ascii="Arial" w:hAnsi="Arial" w:cs="Arial"/>
                <w:sz w:val="20"/>
                <w:szCs w:val="20"/>
              </w:rPr>
            </w:pPr>
            <w:r w:rsidRPr="00887B05">
              <w:rPr>
                <w:rFonts w:ascii="Arial" w:hAnsi="Arial" w:cs="Arial"/>
                <w:sz w:val="20"/>
                <w:szCs w:val="20"/>
              </w:rPr>
              <w:t>Construcción de baño.- 1 pza.</w:t>
            </w:r>
          </w:p>
        </w:tc>
      </w:tr>
    </w:tbl>
    <w:p w14:paraId="0F81739A" w14:textId="77777777" w:rsidR="00AC7C88" w:rsidRPr="00434E62" w:rsidRDefault="00AC7C88" w:rsidP="00AC7C88">
      <w:pPr>
        <w:widowControl w:val="0"/>
        <w:spacing w:after="0" w:line="240" w:lineRule="auto"/>
        <w:ind w:left="0" w:right="0" w:firstLine="0"/>
        <w:rPr>
          <w:szCs w:val="24"/>
          <w:lang w:val="es-ES" w:eastAsia="es-ES" w:bidi="es-ES"/>
        </w:rPr>
      </w:pPr>
    </w:p>
    <w:p w14:paraId="743C8FEB"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Dentro de los recursos autorizados al amparo de este decreto se consideran los gastos y costos relacionados con la obtención del financiamiento y la constitución de reservas, honorarios fiduciarios y de estructuración de conformidad con los términos y límites previstos en el artículo 27 del Reglamento del Registro Público Único de Financiamientos y Obligaciones de Entidades Federativas y Municipios.</w:t>
      </w:r>
    </w:p>
    <w:p w14:paraId="526A1452" w14:textId="77777777" w:rsidR="00AC7C88" w:rsidRPr="00434E62" w:rsidRDefault="00AC7C88" w:rsidP="00AC7C88">
      <w:pPr>
        <w:widowControl w:val="0"/>
        <w:spacing w:after="0" w:line="240" w:lineRule="auto"/>
        <w:ind w:left="0" w:right="0" w:firstLine="0"/>
        <w:rPr>
          <w:szCs w:val="24"/>
          <w:lang w:val="es-ES" w:eastAsia="es-ES" w:bidi="es-ES"/>
        </w:rPr>
      </w:pPr>
    </w:p>
    <w:p w14:paraId="4A9A617C"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Se podrán realizar las modificaciones que estimen convenientes en las obras y acciones de inversión pública productiva, siempre y cuando se ajusten al monto y a los rubros establecidos en este decreto.</w:t>
      </w:r>
    </w:p>
    <w:p w14:paraId="1F9AA7C4" w14:textId="77777777" w:rsidR="00AC7C88" w:rsidRPr="00434E62" w:rsidRDefault="00AC7C88" w:rsidP="00AC7C88">
      <w:pPr>
        <w:keepNext/>
        <w:keepLines/>
        <w:widowControl w:val="0"/>
        <w:spacing w:after="0" w:line="240" w:lineRule="auto"/>
        <w:ind w:left="0" w:right="0" w:firstLine="360"/>
        <w:outlineLvl w:val="0"/>
        <w:rPr>
          <w:b/>
          <w:bCs/>
          <w:szCs w:val="24"/>
          <w:lang w:val="es-ES" w:eastAsia="es-ES" w:bidi="es-ES"/>
        </w:rPr>
      </w:pPr>
      <w:bookmarkStart w:id="8" w:name="bookmark6"/>
      <w:bookmarkStart w:id="9" w:name="bookmark7"/>
    </w:p>
    <w:p w14:paraId="0B22DC41"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3. Fuente de pago</w:t>
      </w:r>
      <w:bookmarkEnd w:id="8"/>
      <w:bookmarkEnd w:id="9"/>
    </w:p>
    <w:p w14:paraId="5368591E" w14:textId="77777777" w:rsidR="00AC7C88" w:rsidRPr="00434E62" w:rsidRDefault="00AC7C88" w:rsidP="00AC7C88">
      <w:pPr>
        <w:widowControl w:val="0"/>
        <w:spacing w:after="0" w:line="240" w:lineRule="auto"/>
        <w:ind w:left="0" w:right="0" w:firstLine="40"/>
        <w:rPr>
          <w:szCs w:val="24"/>
          <w:lang w:val="es-ES" w:eastAsia="es-ES" w:bidi="es-ES"/>
        </w:rPr>
      </w:pPr>
    </w:p>
    <w:p w14:paraId="652FB3E1"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Como fuente de pago y/o garantía de los financiamientos se autoriza al Municipio de Umán, Yucatán, a afectar un porcentaje necesario y suficiente de los derechos e ingresos que le corresponden por concepto de: (i) participaciones en ingresos federales del Fondo General de Participaciones y del Fondo de Fomento Municipal, parte del Ramo 28, y/o cualesquier otro fondo y/o derechos y/o ingreso provenientes de la Federación que los sustituya y/o complementen, (ii) de manera conjunta o complementaria, los derechos e ingresos que por concepto de participaciones en ingresos federales del Fondo de Fomento Municipal le corresponden al Ayuntamiento de Umán, Yucatán, y/o cualesquier otro fondo y/o derechos y/o ingreso provenientes de la Federación que los sustituya y/o complementen, y (iii) de manera conjunta o complementaria, los derechos e ingresos propios por cualquier contribución o derecho municipal le corresponda conforme a la Ley de Hacienda del Municipio Umán, Yucatán. La afectación a que se refiere el párrafo anterior deberá hacerse conforme a lo establecido en la Ley de Coordinación Fiscal federal, la Ley de Deuda Pública del Estado de Yucatán y la demás legislación y normativa aplicable.</w:t>
      </w:r>
    </w:p>
    <w:p w14:paraId="7214B2B9"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10" w:name="bookmark8"/>
      <w:bookmarkStart w:id="11" w:name="bookmark9"/>
    </w:p>
    <w:p w14:paraId="1F196A4E"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4. Plazo máximo de pago</w:t>
      </w:r>
      <w:bookmarkEnd w:id="10"/>
      <w:bookmarkEnd w:id="11"/>
    </w:p>
    <w:p w14:paraId="2D0FF8FF" w14:textId="77777777" w:rsidR="00AC7C88" w:rsidRPr="00434E62" w:rsidRDefault="00AC7C88" w:rsidP="00AC7C88">
      <w:pPr>
        <w:widowControl w:val="0"/>
        <w:spacing w:after="0" w:line="240" w:lineRule="auto"/>
        <w:ind w:left="0" w:right="0" w:firstLine="0"/>
        <w:rPr>
          <w:szCs w:val="24"/>
          <w:lang w:val="es-ES" w:eastAsia="es-ES" w:bidi="es-ES"/>
        </w:rPr>
      </w:pPr>
    </w:p>
    <w:p w14:paraId="58D00D20"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Las operaciones de crédito que se celebren al amparo de este decreto deberán amortizarse, en su totalidad, en un plazo de hasta 15 (quince) años, contado a partir de la formalización de cada operación.</w:t>
      </w:r>
    </w:p>
    <w:p w14:paraId="40947132" w14:textId="77777777" w:rsidR="00AC7C88" w:rsidRPr="00434E62" w:rsidRDefault="00AC7C88" w:rsidP="00AC7C88">
      <w:pPr>
        <w:widowControl w:val="0"/>
        <w:spacing w:after="0" w:line="240" w:lineRule="auto"/>
        <w:ind w:left="0" w:right="0" w:firstLine="0"/>
        <w:rPr>
          <w:szCs w:val="24"/>
          <w:lang w:val="es-ES" w:eastAsia="es-ES" w:bidi="es-ES"/>
        </w:rPr>
      </w:pPr>
    </w:p>
    <w:p w14:paraId="19C76C93"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Sin perjuicio de lo anterior, cada contrato mediante el cual se formalice la operación de crédito correspondiente estará vigente mientras existan obligaciones de pago pendientes, derivadas del financiamiento, a favor de los acreedores.</w:t>
      </w:r>
    </w:p>
    <w:p w14:paraId="129CFBFA" w14:textId="77777777" w:rsidR="00AC7C88" w:rsidRPr="00434E62" w:rsidRDefault="00AC7C88" w:rsidP="00AC7C88">
      <w:pPr>
        <w:widowControl w:val="0"/>
        <w:spacing w:after="0" w:line="240" w:lineRule="auto"/>
        <w:ind w:left="0" w:right="0" w:firstLine="40"/>
        <w:rPr>
          <w:b/>
          <w:bCs/>
          <w:szCs w:val="24"/>
          <w:lang w:val="es-ES" w:eastAsia="es-ES" w:bidi="es-ES"/>
        </w:rPr>
      </w:pPr>
    </w:p>
    <w:p w14:paraId="2B7B5E9E" w14:textId="77777777" w:rsidR="00AC7C88" w:rsidRPr="00434E62" w:rsidRDefault="00AC7C88" w:rsidP="00AC7C88">
      <w:pPr>
        <w:widowControl w:val="0"/>
        <w:spacing w:after="0" w:line="240" w:lineRule="auto"/>
        <w:ind w:left="0" w:right="0" w:firstLine="40"/>
        <w:rPr>
          <w:szCs w:val="24"/>
          <w:lang w:val="es-ES" w:eastAsia="es-ES" w:bidi="es-ES"/>
        </w:rPr>
      </w:pPr>
      <w:r w:rsidRPr="00434E62">
        <w:rPr>
          <w:b/>
          <w:bCs/>
          <w:szCs w:val="24"/>
          <w:lang w:val="es-ES" w:eastAsia="es-ES" w:bidi="es-ES"/>
        </w:rPr>
        <w:t>Artículo 5. Mecanismo de pago</w:t>
      </w:r>
    </w:p>
    <w:p w14:paraId="36E9A11A" w14:textId="77777777" w:rsidR="00AC7C88" w:rsidRPr="00434E62" w:rsidRDefault="00AC7C88" w:rsidP="00AC7C88">
      <w:pPr>
        <w:widowControl w:val="0"/>
        <w:spacing w:after="0" w:line="240" w:lineRule="auto"/>
        <w:ind w:left="0" w:right="0" w:firstLine="0"/>
        <w:rPr>
          <w:szCs w:val="24"/>
          <w:lang w:val="es-ES" w:eastAsia="es-ES" w:bidi="es-ES"/>
        </w:rPr>
      </w:pPr>
    </w:p>
    <w:p w14:paraId="3BD623C9"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Se autoriza al Ayuntamiento de Umán para que, por conducto de los C. Tesorero Municipal, como fideicomitente único, y sin perjuicio de las facultades del Presidente, Síndico y Secretario Municipal, constituya o celebre, como mecanismo de pago de las operaciones de financiamiento que se celebren al amparo de este decreto, uno o varios fideicomisos irrevocables de administración o fuente de pago, o bien se inscriba en alguno de los fideicomisos previamente constituidos y para ello celebre los actos e instrumentos jurídicos necesarios para tal efecto.</w:t>
      </w:r>
    </w:p>
    <w:p w14:paraId="2127987C" w14:textId="77777777" w:rsidR="00AC7C88" w:rsidRPr="00434E62" w:rsidRDefault="00AC7C88" w:rsidP="00AC7C88">
      <w:pPr>
        <w:widowControl w:val="0"/>
        <w:spacing w:after="0" w:line="240" w:lineRule="auto"/>
        <w:ind w:left="0" w:right="0" w:firstLine="0"/>
        <w:rPr>
          <w:szCs w:val="24"/>
          <w:lang w:val="es-ES" w:eastAsia="es-ES" w:bidi="es-ES"/>
        </w:rPr>
      </w:pPr>
    </w:p>
    <w:p w14:paraId="071184F2"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En todo caso, y de conformidad con el artículo 8, fracción VIII, de la Ley de Deuda Pública del Estado de Yucatán, los fideicomisos constituidos o modificados en términos de este decreto no serán considerados entidades paraestatales, por lo que no formarán parte de la Administración Pública estatal.</w:t>
      </w:r>
    </w:p>
    <w:p w14:paraId="4625FEB9"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12" w:name="bookmark10"/>
      <w:bookmarkStart w:id="13" w:name="bookmark11"/>
    </w:p>
    <w:p w14:paraId="3AA9CBA2"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6. Instrumentos jurídicos</w:t>
      </w:r>
      <w:bookmarkEnd w:id="12"/>
      <w:bookmarkEnd w:id="13"/>
    </w:p>
    <w:p w14:paraId="1EF5EA2F" w14:textId="77777777" w:rsidR="00AC7C88" w:rsidRPr="00434E62" w:rsidRDefault="00AC7C88" w:rsidP="00AC7C88">
      <w:pPr>
        <w:widowControl w:val="0"/>
        <w:spacing w:after="0" w:line="240" w:lineRule="auto"/>
        <w:ind w:left="0" w:right="0" w:firstLine="0"/>
        <w:rPr>
          <w:szCs w:val="24"/>
          <w:lang w:val="es-ES" w:eastAsia="es-ES" w:bidi="es-ES"/>
        </w:rPr>
      </w:pPr>
    </w:p>
    <w:p w14:paraId="5B25C8DE"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Se autoriza al Ayuntamiento de Umán para que, por conducto del C. Presidente Municipal para que de manera conjunta con el Síndico, Secretario Municipal, así como Tesorero del Municipio negocie y apruebe los términos, y acuda a la firma de los instrumentos jurídicos relacionados con el financiamiento que se contrate al amparo de este decreto y con la fuente de pago de este y de sus accesorios, incluidos, sin limitación, contratos y títulos de crédito, instrumentos derivados, instrucciones irrevocables, contratos de garantía o contratos de fideicomiso.</w:t>
      </w:r>
    </w:p>
    <w:p w14:paraId="5397C48A" w14:textId="77777777" w:rsidR="00AC7C88" w:rsidRPr="00434E62" w:rsidRDefault="00AC7C88" w:rsidP="00AC7C88">
      <w:pPr>
        <w:widowControl w:val="0"/>
        <w:spacing w:after="0" w:line="240" w:lineRule="auto"/>
        <w:ind w:left="0" w:right="0" w:firstLine="0"/>
        <w:rPr>
          <w:szCs w:val="24"/>
          <w:lang w:val="es-ES" w:eastAsia="es-ES" w:bidi="es-ES"/>
        </w:rPr>
      </w:pPr>
    </w:p>
    <w:p w14:paraId="005BBE73"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 xml:space="preserve">De igual </w:t>
      </w:r>
      <w:r w:rsidRPr="00434E62">
        <w:rPr>
          <w:szCs w:val="24"/>
          <w:lang w:eastAsia="en-US" w:bidi="en-US"/>
        </w:rPr>
        <w:t xml:space="preserve">manera.se </w:t>
      </w:r>
      <w:r w:rsidRPr="00434E62">
        <w:rPr>
          <w:szCs w:val="24"/>
          <w:lang w:val="es-ES" w:eastAsia="es-ES" w:bidi="es-ES"/>
        </w:rPr>
        <w:t>autoriza al Ayuntamiento del Municipio de Umán para que,  por conducto del C. Presidente Municipal, Síndico, Secretario, así como el Tesorero Municipal, celebre o suscriba todos los títulos de crédito, contratos, convenios, instrucciones irrevocables y demás instrumentos jurídicos que se requieran para formalizar el financiamiento que se contrate al amparo de este decreto, con las características, montos, condiciones y términos que se negocien y consten; así como para formalizar las afectaciones necesarias para constituir la garantía o fuente de pago de dicho financiamiento o para el cumplimiento de las obligaciones asociadas con los instrumentos jurídicos que se celebren con base en la autorización dispuesta en este decreto.</w:t>
      </w:r>
    </w:p>
    <w:p w14:paraId="5AA5ECDC"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14" w:name="bookmark12"/>
      <w:bookmarkStart w:id="15" w:name="bookmark13"/>
    </w:p>
    <w:p w14:paraId="2A7C9EC6"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7. Operaciones complementarias</w:t>
      </w:r>
      <w:bookmarkEnd w:id="14"/>
      <w:bookmarkEnd w:id="15"/>
    </w:p>
    <w:p w14:paraId="09E3D48B" w14:textId="77777777" w:rsidR="00AC7C88" w:rsidRPr="00434E62" w:rsidRDefault="00AC7C88" w:rsidP="00AC7C88">
      <w:pPr>
        <w:widowControl w:val="0"/>
        <w:spacing w:after="0" w:line="240" w:lineRule="auto"/>
        <w:ind w:left="0" w:right="0" w:firstLine="0"/>
        <w:rPr>
          <w:szCs w:val="24"/>
          <w:lang w:val="es-ES" w:eastAsia="es-ES" w:bidi="es-ES"/>
        </w:rPr>
      </w:pPr>
    </w:p>
    <w:p w14:paraId="045D9E55"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Se autoriza al Municipio de Umán para que, en adición al monto de endeudamiento previsto en el artículo 1 de este decreto y por conducto del Presidente Municipal, Síndico, Secretario Municipal y Tesorero Municipal, contrate instrumentos derivados, garantías de pago oportuno u operaciones financieras similares de los financiamientos que se contraten al amparo de la'; presente autorización; en cuyo caso se deberá presupuestar y realizar todas las erogaciones relacionadas con dichos instrumentos, en el entendido de que podrán compartir la fuente de pago o garantía asociada con el financiamiento objeto de cobertura que se contrate al amparo de este decreto.</w:t>
      </w:r>
    </w:p>
    <w:p w14:paraId="168FE172"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16" w:name="bookmark14"/>
      <w:bookmarkStart w:id="17" w:name="bookmark15"/>
    </w:p>
    <w:p w14:paraId="28C89F98"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8. Notificación a la Secretaría de Administración y Finanzas</w:t>
      </w:r>
      <w:bookmarkEnd w:id="16"/>
      <w:bookmarkEnd w:id="17"/>
    </w:p>
    <w:p w14:paraId="339F4124" w14:textId="77777777" w:rsidR="00AC7C88" w:rsidRPr="00434E62" w:rsidRDefault="00AC7C88" w:rsidP="00AC7C88">
      <w:pPr>
        <w:widowControl w:val="0"/>
        <w:spacing w:after="0" w:line="240" w:lineRule="auto"/>
        <w:ind w:left="0" w:right="0" w:firstLine="0"/>
        <w:rPr>
          <w:szCs w:val="24"/>
          <w:lang w:val="es-ES" w:eastAsia="es-ES" w:bidi="es-ES"/>
        </w:rPr>
      </w:pPr>
    </w:p>
    <w:p w14:paraId="7F92E162"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Para asegurar la viabilidad de la estructura del financiamiento, con base en la afectación a que se refiere el artículo 3 de este decreto, y de conformidad con los artículos 9 de la Ley de Coordinación Fiscal federal y 8, fracción XI, de la Ley de Deuda Pública del Estado de Yucatán, en este sentido el Municipio de Umán por conducto de la Tesorería Municipal deberá notificara la Secretaría de Administración y Finanzas del Gobierno del Estado, sobre la afectación autorizada en este decreto. Tal notificación deberá contener una instrucción irrevocable para que la Secretaría Administración y Finanzas, respecto a cada ministración, entrega, anticipo, entero o ajuste de las participaciones o afectaciones que correspondan al municipio, abone los flujos correspondientes a las participaciones o aportaciones fideicomitidas en el fideicomiso o los fideicomisos correspondientes, hasta el pago total del financiamiento contratado al amparo de este decreto.</w:t>
      </w:r>
    </w:p>
    <w:p w14:paraId="40DD6E9A"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18" w:name="bookmark16"/>
      <w:bookmarkStart w:id="19" w:name="bookmark17"/>
    </w:p>
    <w:p w14:paraId="09E8E97C"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9. Previsiones presupuéstales</w:t>
      </w:r>
      <w:bookmarkEnd w:id="18"/>
      <w:bookmarkEnd w:id="19"/>
    </w:p>
    <w:p w14:paraId="4751DDDD" w14:textId="77777777" w:rsidR="00AC7C88" w:rsidRPr="00434E62" w:rsidRDefault="00AC7C88" w:rsidP="00AC7C88">
      <w:pPr>
        <w:widowControl w:val="0"/>
        <w:spacing w:after="0" w:line="240" w:lineRule="auto"/>
        <w:ind w:left="0" w:right="0" w:firstLine="0"/>
        <w:rPr>
          <w:szCs w:val="24"/>
          <w:lang w:val="es-ES" w:eastAsia="es-ES" w:bidi="es-ES"/>
        </w:rPr>
      </w:pPr>
    </w:p>
    <w:p w14:paraId="2AB93A62"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En tanto existan obligaciones de pago pendientes, asociadas con las operaciones de crédito que se celebren al amparo de este decreto, el Ayuntamiento del Municipio de Umán deberá incluir anualmente en el presupuesto de egresos del ejercicio fiscal que corresponda el monto para el servicio de la deuda y sus accesorios, bajo los términos contratados, hasta su total liquidación.</w:t>
      </w:r>
    </w:p>
    <w:p w14:paraId="1F0185F0"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20" w:name="bookmark18"/>
      <w:bookmarkStart w:id="21" w:name="bookmark19"/>
    </w:p>
    <w:p w14:paraId="187C14D8" w14:textId="3E00EC56"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Artículo 10. Programa de Financiamiento Global.</w:t>
      </w:r>
      <w:bookmarkEnd w:id="20"/>
      <w:bookmarkEnd w:id="21"/>
    </w:p>
    <w:p w14:paraId="6B384EF9" w14:textId="77777777" w:rsidR="00AC7C88" w:rsidRPr="00434E62" w:rsidRDefault="00AC7C88" w:rsidP="00AC7C88">
      <w:pPr>
        <w:widowControl w:val="0"/>
        <w:spacing w:after="0" w:line="240" w:lineRule="auto"/>
        <w:ind w:left="0" w:right="0" w:firstLine="0"/>
        <w:rPr>
          <w:szCs w:val="24"/>
          <w:lang w:val="es-ES" w:eastAsia="es-ES" w:bidi="es-ES"/>
        </w:rPr>
      </w:pPr>
    </w:p>
    <w:p w14:paraId="6A3AA29C"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En caso de que la Secretaría de Administración y Finanzas del Gobierno del Estado de Yucatán instrumente un programa global de financiamiento para los Municipios del Estado, con base en el análisis de la capacidad de pago del Estado de Yucatán, el destino del financiamiento, la situación de la deuda pública y de los recursos a otorgarse como fuente de pago, se autoriza al Poder Ejecutivo del Estado de Yucatán, para que, por conducto de la Secretaría de Administración y Finanzas, otorgue su respaldo financiero al Ayuntamiento de Umán, Yucatán, en las operaciones de crédito autorizadas en el presente Decreto y para tal efecto instrumente un Programa de Línea de Crédito Global Municipal y, en los términos del mismo otorgue una garantía liquida, mediante la aportación o direccionamiento de ingresos de libre disposición, para garantizar la reconstitución del fondo de reserva del crédito en caso de insuficiencia de las participaciones en ingresos federales afectadas por el Municipio, garantía liquida precisamente por el monto equivalente al saldo objetivo del fondo de reserva requerido y sin exceder de $10,000,000.00 (diez millones de pesos 00/100, moneda nacional) mensuales; recursos que también podrán emplearse al pago del ' crédito en caso de vencimiento anticipado del financiamiento otorgado bajo el programa global que se instrumente.</w:t>
      </w:r>
    </w:p>
    <w:p w14:paraId="667D3A1F" w14:textId="77777777" w:rsidR="00AC7C88" w:rsidRPr="00434E62" w:rsidRDefault="00AC7C88" w:rsidP="00AC7C88">
      <w:pPr>
        <w:widowControl w:val="0"/>
        <w:spacing w:after="0" w:line="257" w:lineRule="auto"/>
        <w:ind w:left="0" w:right="0" w:firstLine="0"/>
        <w:rPr>
          <w:szCs w:val="24"/>
          <w:lang w:val="es-ES" w:eastAsia="es-ES" w:bidi="es-ES"/>
        </w:rPr>
      </w:pPr>
    </w:p>
    <w:p w14:paraId="6D2BB656" w14:textId="77777777" w:rsidR="00AC7C88" w:rsidRPr="00434E62" w:rsidRDefault="00AC7C88" w:rsidP="00AC7C88">
      <w:pPr>
        <w:widowControl w:val="0"/>
        <w:spacing w:after="0" w:line="257" w:lineRule="auto"/>
        <w:ind w:left="0" w:right="0" w:firstLine="0"/>
        <w:rPr>
          <w:szCs w:val="24"/>
          <w:lang w:val="es-ES" w:eastAsia="es-ES" w:bidi="es-ES"/>
        </w:rPr>
      </w:pPr>
      <w:r w:rsidRPr="00434E62">
        <w:rPr>
          <w:szCs w:val="24"/>
          <w:lang w:val="es-ES" w:eastAsia="es-ES" w:bidi="es-ES"/>
        </w:rPr>
        <w:t>En caso de que el Presidente Municipal, conjuntamente con el Síndico, Secretario y Tesorero Municipal, determinen la conveniencia de solicitar el apoyo financiero del Gobierno del Estado de Yucatán en la estructura y celebración de las operaciones de crédito, se autoriza al Ayuntamiento de Umán, Yucatán a: (i) adherirse a dicho Programa de Línea de Crédito Global Municipal, en los términos generales y previo cumplimiento de los requisitos determinados para su operación, (ii) que participe como beneficiario del Fideicomiso Maestro Municipal que, en su caso, establezca la Secretaría de Administración y Finanzas del Gobierno del Estado de Yucatán como mecanismo de distribución general de participaciones que en ingresos federales correspondientes al Fondo General de Participaciones y del Fondo de Fomento Municipal, (iii) se adhiera al Fideicomiso Maestro Municipal como Fideicomitente Adherente y aporte al mismo el porcentaje necesario de participaciones en ingresos federales del Fondo General de Participaciones y Fondo de Fomento Municipal, como fuente de pago de los créditos adquiridos con el respaldo financiero del Estado bajo la Línea de Crédito Global Municipal referida y (iv) celebre con el Estado de Yucatán los convenios de reconocimientos de adeudos y compensación para el caso de que reciban apoyos financieros por parte del Estado.</w:t>
      </w:r>
    </w:p>
    <w:p w14:paraId="40FF03D8" w14:textId="77777777" w:rsidR="00AC7C88" w:rsidRPr="00434E62" w:rsidRDefault="00AC7C88" w:rsidP="00AC7C88">
      <w:pPr>
        <w:widowControl w:val="0"/>
        <w:tabs>
          <w:tab w:val="left" w:pos="8987"/>
        </w:tabs>
        <w:spacing w:after="0" w:line="254" w:lineRule="auto"/>
        <w:ind w:left="0" w:right="0" w:firstLine="0"/>
        <w:rPr>
          <w:szCs w:val="24"/>
          <w:lang w:val="es-ES" w:eastAsia="es-ES" w:bidi="es-ES"/>
        </w:rPr>
      </w:pPr>
    </w:p>
    <w:p w14:paraId="12434007" w14:textId="77777777" w:rsidR="00AC7C88" w:rsidRPr="00434E62" w:rsidRDefault="00AC7C88" w:rsidP="00AC7C88">
      <w:pPr>
        <w:widowControl w:val="0"/>
        <w:tabs>
          <w:tab w:val="left" w:pos="8987"/>
        </w:tabs>
        <w:spacing w:after="0" w:line="254" w:lineRule="auto"/>
        <w:ind w:left="0" w:right="0" w:firstLine="0"/>
        <w:rPr>
          <w:szCs w:val="24"/>
          <w:lang w:val="es-ES" w:eastAsia="es-ES" w:bidi="es-ES"/>
        </w:rPr>
      </w:pPr>
      <w:r w:rsidRPr="00434E62">
        <w:rPr>
          <w:szCs w:val="24"/>
          <w:lang w:val="es-ES" w:eastAsia="es-ES" w:bidi="es-ES"/>
        </w:rPr>
        <w:t>La Secretaría de Administración y Finanzas del Gobierno del Estado de Yucatán determinará las reglas de operación y acceso general al Programa Global Municipal que instrumente.</w:t>
      </w:r>
    </w:p>
    <w:p w14:paraId="38FBF5C1" w14:textId="77777777" w:rsidR="00AC7C88" w:rsidRPr="00434E62" w:rsidRDefault="00AC7C88" w:rsidP="00AC7C88">
      <w:pPr>
        <w:widowControl w:val="0"/>
        <w:tabs>
          <w:tab w:val="left" w:pos="8987"/>
        </w:tabs>
        <w:spacing w:after="0" w:line="254" w:lineRule="auto"/>
        <w:ind w:left="0" w:right="0" w:firstLine="0"/>
        <w:rPr>
          <w:szCs w:val="24"/>
          <w:lang w:val="es-ES" w:eastAsia="es-ES" w:bidi="es-ES"/>
        </w:rPr>
      </w:pPr>
    </w:p>
    <w:p w14:paraId="350FC335" w14:textId="1E798775" w:rsidR="00AC7C88" w:rsidRPr="00434E62" w:rsidRDefault="00AC7C88" w:rsidP="00AC7C88">
      <w:pPr>
        <w:widowControl w:val="0"/>
        <w:spacing w:after="0" w:line="254" w:lineRule="auto"/>
        <w:ind w:left="0" w:right="0" w:firstLine="0"/>
        <w:rPr>
          <w:szCs w:val="24"/>
          <w:lang w:val="es-ES" w:eastAsia="es-ES" w:bidi="es-ES"/>
        </w:rPr>
      </w:pPr>
      <w:r w:rsidRPr="00434E62">
        <w:rPr>
          <w:b/>
          <w:bCs/>
          <w:szCs w:val="24"/>
          <w:lang w:val="es-ES" w:eastAsia="es-ES" w:bidi="es-ES"/>
        </w:rPr>
        <w:t xml:space="preserve">ARTÍCULO SEGUNDO.- </w:t>
      </w:r>
      <w:r w:rsidRPr="00434E62">
        <w:rPr>
          <w:szCs w:val="24"/>
          <w:lang w:val="es-ES" w:eastAsia="es-ES" w:bidi="es-ES"/>
        </w:rPr>
        <w:t>Se reforma el monto del concepto de endeudamiento interno contenido en la tabla del artículo 12 de la Ley de Ingresos del Municipio de Umán, Yucatán, para el Ejercicio Fiscal 2020, para quedar en los siguientes términos:</w:t>
      </w:r>
    </w:p>
    <w:p w14:paraId="38C096C8" w14:textId="77777777" w:rsidR="00AC7C88" w:rsidRPr="00434E62" w:rsidRDefault="00AC7C88" w:rsidP="00AC7C88">
      <w:pPr>
        <w:widowControl w:val="0"/>
        <w:spacing w:after="0" w:line="254" w:lineRule="auto"/>
        <w:ind w:left="0" w:right="0" w:firstLine="0"/>
        <w:rPr>
          <w:szCs w:val="24"/>
          <w:lang w:val="es-ES" w:eastAsia="es-ES" w:bidi="es-ES"/>
        </w:rPr>
      </w:pPr>
    </w:p>
    <w:p w14:paraId="4F6537EB" w14:textId="77777777" w:rsidR="00AC7C88" w:rsidRPr="00434E62" w:rsidRDefault="00AC7C88" w:rsidP="00AC7C88">
      <w:pPr>
        <w:widowControl w:val="0"/>
        <w:spacing w:after="0" w:line="310" w:lineRule="auto"/>
        <w:ind w:left="0" w:right="0" w:firstLine="360"/>
        <w:rPr>
          <w:szCs w:val="24"/>
          <w:lang w:val="es-ES" w:eastAsia="es-ES" w:bidi="es-ES"/>
        </w:rPr>
      </w:pPr>
      <w:r w:rsidRPr="00434E62">
        <w:rPr>
          <w:b/>
          <w:szCs w:val="24"/>
          <w:lang w:val="es-ES" w:eastAsia="es-ES" w:bidi="es-ES"/>
        </w:rPr>
        <w:t>Artículo 12.-</w:t>
      </w:r>
      <w:r w:rsidRPr="00434E62">
        <w:rPr>
          <w:szCs w:val="24"/>
          <w:lang w:val="es-ES" w:eastAsia="es-ES" w:bidi="es-ES"/>
        </w:rPr>
        <w:t xml:space="preserve"> …</w:t>
      </w:r>
    </w:p>
    <w:p w14:paraId="791F1439" w14:textId="77777777" w:rsidR="00AC7C88" w:rsidRPr="00434E62" w:rsidRDefault="00AC7C88" w:rsidP="00AC7C88">
      <w:pPr>
        <w:widowControl w:val="0"/>
        <w:spacing w:after="0" w:line="310" w:lineRule="auto"/>
        <w:ind w:left="0" w:right="0" w:firstLine="360"/>
        <w:rPr>
          <w:szCs w:val="24"/>
          <w:lang w:val="es-ES" w:eastAsia="es-ES" w:bidi="es-ES"/>
        </w:rPr>
      </w:pP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1531"/>
      </w:tblGrid>
      <w:tr w:rsidR="00AC7C88" w:rsidRPr="00434E62" w14:paraId="6EBD0E38" w14:textId="77777777" w:rsidTr="00821C5C">
        <w:trPr>
          <w:trHeight w:val="315"/>
        </w:trPr>
        <w:tc>
          <w:tcPr>
            <w:tcW w:w="6874" w:type="dxa"/>
            <w:shd w:val="clear" w:color="auto" w:fill="auto"/>
            <w:vAlign w:val="center"/>
            <w:hideMark/>
          </w:tcPr>
          <w:p w14:paraId="3857D774" w14:textId="77777777" w:rsidR="00AC7C88" w:rsidRPr="00434E62" w:rsidRDefault="00AC7C88" w:rsidP="00AC7C88">
            <w:pPr>
              <w:widowControl w:val="0"/>
              <w:spacing w:after="0" w:line="240" w:lineRule="auto"/>
              <w:ind w:left="0" w:right="0" w:firstLine="0"/>
              <w:rPr>
                <w:rFonts w:eastAsia="Times New Roman"/>
                <w:b/>
                <w:bCs/>
                <w:sz w:val="20"/>
                <w:szCs w:val="20"/>
                <w:lang w:val="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1CF143A7"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1225214A" w14:textId="77777777" w:rsidTr="00821C5C">
        <w:trPr>
          <w:trHeight w:val="525"/>
        </w:trPr>
        <w:tc>
          <w:tcPr>
            <w:tcW w:w="6874" w:type="dxa"/>
            <w:shd w:val="clear" w:color="auto" w:fill="auto"/>
            <w:hideMark/>
          </w:tcPr>
          <w:p w14:paraId="65D76F28"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14D03244"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44E85634" w14:textId="77777777" w:rsidTr="00821C5C">
        <w:trPr>
          <w:trHeight w:val="525"/>
        </w:trPr>
        <w:tc>
          <w:tcPr>
            <w:tcW w:w="6874" w:type="dxa"/>
            <w:shd w:val="clear" w:color="auto" w:fill="auto"/>
            <w:hideMark/>
          </w:tcPr>
          <w:p w14:paraId="357ACB68"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42DA1F1C"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2C883220" w14:textId="77777777" w:rsidTr="00821C5C">
        <w:trPr>
          <w:trHeight w:val="525"/>
        </w:trPr>
        <w:tc>
          <w:tcPr>
            <w:tcW w:w="6874" w:type="dxa"/>
            <w:shd w:val="clear" w:color="auto" w:fill="auto"/>
            <w:hideMark/>
          </w:tcPr>
          <w:p w14:paraId="203FEB59"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4F3482BB"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3F0C3E5E" w14:textId="77777777" w:rsidTr="00821C5C">
        <w:trPr>
          <w:trHeight w:val="315"/>
        </w:trPr>
        <w:tc>
          <w:tcPr>
            <w:tcW w:w="6874" w:type="dxa"/>
            <w:shd w:val="clear" w:color="auto" w:fill="auto"/>
            <w:noWrap/>
            <w:vAlign w:val="center"/>
            <w:hideMark/>
          </w:tcPr>
          <w:p w14:paraId="7FF7C891" w14:textId="77777777" w:rsidR="00AC7C88" w:rsidRPr="00434E62" w:rsidRDefault="00AC7C88" w:rsidP="00AC7C88">
            <w:pPr>
              <w:widowControl w:val="0"/>
              <w:spacing w:after="0" w:line="240" w:lineRule="auto"/>
              <w:ind w:left="0" w:right="0" w:firstLine="1600"/>
              <w:jc w:val="left"/>
              <w:rPr>
                <w:rFonts w:eastAsia="Times New Roman"/>
                <w:sz w:val="20"/>
                <w:szCs w:val="20"/>
                <w:lang w:val="es-ES" w:bidi="es-ES"/>
              </w:rPr>
            </w:pPr>
          </w:p>
        </w:tc>
        <w:tc>
          <w:tcPr>
            <w:tcW w:w="1531" w:type="dxa"/>
            <w:tcBorders>
              <w:left w:val="nil"/>
            </w:tcBorders>
            <w:shd w:val="clear" w:color="auto" w:fill="auto"/>
            <w:vAlign w:val="bottom"/>
          </w:tcPr>
          <w:p w14:paraId="5FD665CC" w14:textId="77777777" w:rsidR="00AC7C88" w:rsidRPr="00434E62" w:rsidRDefault="00AC7C88" w:rsidP="00AC7C88">
            <w:pPr>
              <w:widowControl w:val="0"/>
              <w:spacing w:after="0" w:line="240" w:lineRule="auto"/>
              <w:ind w:left="0" w:right="0" w:firstLine="0"/>
              <w:jc w:val="left"/>
              <w:rPr>
                <w:rFonts w:eastAsia="Times New Roman"/>
                <w:sz w:val="20"/>
                <w:szCs w:val="20"/>
                <w:lang w:val="es-ES" w:bidi="es-ES"/>
              </w:rPr>
            </w:pPr>
          </w:p>
        </w:tc>
      </w:tr>
      <w:tr w:rsidR="00AC7C88" w:rsidRPr="00434E62" w14:paraId="07445EC9" w14:textId="77777777" w:rsidTr="00821C5C">
        <w:trPr>
          <w:trHeight w:val="315"/>
        </w:trPr>
        <w:tc>
          <w:tcPr>
            <w:tcW w:w="6874" w:type="dxa"/>
            <w:shd w:val="clear" w:color="auto" w:fill="auto"/>
            <w:hideMark/>
          </w:tcPr>
          <w:p w14:paraId="53C16E45"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3EB029E7"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47ED10DD" w14:textId="77777777" w:rsidTr="00821C5C">
        <w:trPr>
          <w:trHeight w:val="315"/>
        </w:trPr>
        <w:tc>
          <w:tcPr>
            <w:tcW w:w="6874" w:type="dxa"/>
            <w:shd w:val="clear" w:color="auto" w:fill="auto"/>
            <w:hideMark/>
          </w:tcPr>
          <w:p w14:paraId="64F4ECA8"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2327C63E"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30D7FB70" w14:textId="77777777" w:rsidTr="00821C5C">
        <w:trPr>
          <w:trHeight w:val="525"/>
        </w:trPr>
        <w:tc>
          <w:tcPr>
            <w:tcW w:w="6874" w:type="dxa"/>
            <w:shd w:val="clear" w:color="auto" w:fill="auto"/>
            <w:hideMark/>
          </w:tcPr>
          <w:p w14:paraId="6CACCE0B"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3C695B15"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5CE3B071" w14:textId="77777777" w:rsidTr="00821C5C">
        <w:trPr>
          <w:trHeight w:val="315"/>
        </w:trPr>
        <w:tc>
          <w:tcPr>
            <w:tcW w:w="6874" w:type="dxa"/>
            <w:shd w:val="clear" w:color="auto" w:fill="auto"/>
            <w:hideMark/>
          </w:tcPr>
          <w:p w14:paraId="68D5C41D"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6BD170DD"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026F4ABC" w14:textId="77777777" w:rsidTr="00821C5C">
        <w:trPr>
          <w:trHeight w:val="315"/>
        </w:trPr>
        <w:tc>
          <w:tcPr>
            <w:tcW w:w="6874" w:type="dxa"/>
            <w:shd w:val="clear" w:color="auto" w:fill="auto"/>
            <w:hideMark/>
          </w:tcPr>
          <w:p w14:paraId="25F4B6F2"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381B17DD"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6D47DB83" w14:textId="77777777" w:rsidTr="00821C5C">
        <w:trPr>
          <w:trHeight w:val="315"/>
        </w:trPr>
        <w:tc>
          <w:tcPr>
            <w:tcW w:w="6874" w:type="dxa"/>
            <w:shd w:val="clear" w:color="auto" w:fill="auto"/>
            <w:hideMark/>
          </w:tcPr>
          <w:p w14:paraId="0292D2C9"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55AD1D3F"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2A6A4A88" w14:textId="77777777" w:rsidTr="00821C5C">
        <w:trPr>
          <w:trHeight w:val="315"/>
        </w:trPr>
        <w:tc>
          <w:tcPr>
            <w:tcW w:w="6874" w:type="dxa"/>
            <w:shd w:val="clear" w:color="auto" w:fill="auto"/>
            <w:hideMark/>
          </w:tcPr>
          <w:p w14:paraId="78BD1CC8"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bottom w:val="single" w:sz="4" w:space="0" w:color="auto"/>
            </w:tcBorders>
            <w:shd w:val="clear" w:color="auto" w:fill="auto"/>
          </w:tcPr>
          <w:p w14:paraId="0A062FF4"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5CD09BCC" w14:textId="77777777" w:rsidTr="00821C5C">
        <w:trPr>
          <w:gridAfter w:val="1"/>
          <w:wAfter w:w="1531" w:type="dxa"/>
          <w:trHeight w:val="315"/>
        </w:trPr>
        <w:tc>
          <w:tcPr>
            <w:tcW w:w="6874" w:type="dxa"/>
            <w:shd w:val="clear" w:color="auto" w:fill="auto"/>
            <w:noWrap/>
            <w:vAlign w:val="center"/>
            <w:hideMark/>
          </w:tcPr>
          <w:p w14:paraId="4ABA014C" w14:textId="77777777" w:rsidR="00AC7C88" w:rsidRPr="00434E62" w:rsidRDefault="00AC7C88" w:rsidP="00AC7C88">
            <w:pPr>
              <w:widowControl w:val="0"/>
              <w:spacing w:after="0" w:line="240" w:lineRule="auto"/>
              <w:ind w:left="0" w:right="0" w:firstLine="1600"/>
              <w:rPr>
                <w:rFonts w:eastAsia="Times New Roman"/>
                <w:sz w:val="20"/>
                <w:szCs w:val="20"/>
                <w:lang w:val="es-ES" w:bidi="es-ES"/>
              </w:rPr>
            </w:pPr>
          </w:p>
        </w:tc>
      </w:tr>
      <w:tr w:rsidR="00AC7C88" w:rsidRPr="00434E62" w14:paraId="0B10BB80" w14:textId="77777777" w:rsidTr="00821C5C">
        <w:trPr>
          <w:trHeight w:val="315"/>
        </w:trPr>
        <w:tc>
          <w:tcPr>
            <w:tcW w:w="6874" w:type="dxa"/>
            <w:shd w:val="clear" w:color="auto" w:fill="auto"/>
            <w:hideMark/>
          </w:tcPr>
          <w:p w14:paraId="49F5BD1F"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73652A32"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42E41042" w14:textId="77777777" w:rsidTr="00821C5C">
        <w:trPr>
          <w:trHeight w:val="780"/>
        </w:trPr>
        <w:tc>
          <w:tcPr>
            <w:tcW w:w="6874" w:type="dxa"/>
            <w:shd w:val="clear" w:color="auto" w:fill="auto"/>
            <w:hideMark/>
          </w:tcPr>
          <w:p w14:paraId="1BF5D03B"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404219C9"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75536762" w14:textId="77777777" w:rsidTr="00821C5C">
        <w:trPr>
          <w:trHeight w:val="315"/>
        </w:trPr>
        <w:tc>
          <w:tcPr>
            <w:tcW w:w="6874" w:type="dxa"/>
            <w:shd w:val="clear" w:color="auto" w:fill="auto"/>
            <w:vAlign w:val="center"/>
            <w:hideMark/>
          </w:tcPr>
          <w:p w14:paraId="42507E75" w14:textId="77777777" w:rsidR="00AC7C88" w:rsidRPr="00434E62" w:rsidRDefault="00AC7C88" w:rsidP="00AC7C88">
            <w:pPr>
              <w:widowControl w:val="0"/>
              <w:spacing w:after="0" w:line="240" w:lineRule="auto"/>
              <w:ind w:left="0" w:right="0" w:firstLine="0"/>
              <w:rPr>
                <w:rFonts w:eastAsia="Times New Roman"/>
                <w:b/>
                <w:bCs/>
                <w:sz w:val="20"/>
                <w:szCs w:val="20"/>
                <w:lang w:val="es-ES" w:bidi="es-ES"/>
              </w:rPr>
            </w:pPr>
            <w:r w:rsidRPr="00434E62">
              <w:rPr>
                <w:rFonts w:eastAsia="Times New Roman"/>
                <w:b/>
                <w:bCs/>
                <w:sz w:val="20"/>
                <w:szCs w:val="20"/>
                <w:lang w:val="es-ES" w:bidi="es-ES"/>
              </w:rPr>
              <w:t>Ingresos derivados de Financiamientos</w:t>
            </w:r>
          </w:p>
        </w:tc>
        <w:tc>
          <w:tcPr>
            <w:tcW w:w="1531" w:type="dxa"/>
            <w:tcBorders>
              <w:left w:val="nil"/>
            </w:tcBorders>
            <w:shd w:val="clear" w:color="auto" w:fill="auto"/>
            <w:vAlign w:val="center"/>
          </w:tcPr>
          <w:p w14:paraId="2510171D" w14:textId="77777777" w:rsidR="00AC7C88" w:rsidRPr="00434E62" w:rsidRDefault="00AC7C88" w:rsidP="00AC7C88">
            <w:pPr>
              <w:widowControl w:val="0"/>
              <w:spacing w:after="0" w:line="240" w:lineRule="auto"/>
              <w:ind w:left="0" w:right="0" w:firstLine="0"/>
              <w:jc w:val="right"/>
              <w:rPr>
                <w:rFonts w:eastAsia="Times New Roman"/>
                <w:b/>
                <w:bCs/>
                <w:sz w:val="20"/>
                <w:szCs w:val="20"/>
                <w:lang w:val="es-ES" w:bidi="es-ES"/>
              </w:rPr>
            </w:pPr>
            <w:r w:rsidRPr="00434E62">
              <w:rPr>
                <w:rFonts w:eastAsia="Times New Roman"/>
                <w:b/>
                <w:bCs/>
                <w:sz w:val="20"/>
                <w:szCs w:val="20"/>
                <w:lang w:val="es-ES" w:bidi="es-ES"/>
              </w:rPr>
              <w:t>$10’000,000.00</w:t>
            </w:r>
          </w:p>
        </w:tc>
      </w:tr>
      <w:tr w:rsidR="00AC7C88" w:rsidRPr="00434E62" w14:paraId="6542078B" w14:textId="77777777" w:rsidTr="00821C5C">
        <w:trPr>
          <w:trHeight w:val="315"/>
        </w:trPr>
        <w:tc>
          <w:tcPr>
            <w:tcW w:w="6874" w:type="dxa"/>
            <w:shd w:val="clear" w:color="auto" w:fill="auto"/>
            <w:vAlign w:val="center"/>
            <w:hideMark/>
          </w:tcPr>
          <w:p w14:paraId="1BB20F1E" w14:textId="77777777" w:rsidR="00AC7C88" w:rsidRPr="00434E62" w:rsidRDefault="00AC7C88" w:rsidP="00AC7C88">
            <w:pPr>
              <w:widowControl w:val="0"/>
              <w:spacing w:after="0" w:line="240" w:lineRule="auto"/>
              <w:ind w:left="0" w:right="0" w:firstLine="0"/>
              <w:jc w:val="left"/>
              <w:rPr>
                <w:rFonts w:eastAsia="Times New Roman"/>
                <w:b/>
                <w:bCs/>
                <w:sz w:val="20"/>
                <w:szCs w:val="20"/>
                <w:lang w:val="es-ES" w:bidi="es-ES"/>
              </w:rPr>
            </w:pPr>
            <w:r w:rsidRPr="00434E62">
              <w:rPr>
                <w:rFonts w:eastAsia="Times New Roman"/>
                <w:b/>
                <w:bCs/>
                <w:sz w:val="20"/>
                <w:szCs w:val="20"/>
                <w:lang w:val="es-ES" w:bidi="es-ES"/>
              </w:rPr>
              <w:t>Endeudamiento interno</w:t>
            </w:r>
          </w:p>
        </w:tc>
        <w:tc>
          <w:tcPr>
            <w:tcW w:w="1531" w:type="dxa"/>
            <w:tcBorders>
              <w:left w:val="nil"/>
            </w:tcBorders>
            <w:shd w:val="clear" w:color="auto" w:fill="auto"/>
            <w:vAlign w:val="center"/>
          </w:tcPr>
          <w:p w14:paraId="18FAB6C3" w14:textId="77777777" w:rsidR="00AC7C88" w:rsidRPr="00434E62" w:rsidRDefault="00AC7C88" w:rsidP="00AC7C88">
            <w:pPr>
              <w:widowControl w:val="0"/>
              <w:spacing w:after="0" w:line="240" w:lineRule="auto"/>
              <w:ind w:left="0" w:right="0" w:firstLine="0"/>
              <w:jc w:val="right"/>
              <w:rPr>
                <w:rFonts w:eastAsia="Times New Roman"/>
                <w:b/>
                <w:bCs/>
                <w:sz w:val="20"/>
                <w:szCs w:val="20"/>
                <w:lang w:val="es-ES" w:bidi="es-ES"/>
              </w:rPr>
            </w:pPr>
            <w:r w:rsidRPr="00434E62">
              <w:rPr>
                <w:rFonts w:eastAsia="Times New Roman"/>
                <w:b/>
                <w:bCs/>
                <w:sz w:val="20"/>
                <w:szCs w:val="20"/>
                <w:lang w:val="es-ES" w:bidi="es-ES"/>
              </w:rPr>
              <w:t>$10’000,000.00</w:t>
            </w:r>
          </w:p>
        </w:tc>
      </w:tr>
      <w:tr w:rsidR="00AC7C88" w:rsidRPr="00434E62" w14:paraId="3B421FAE" w14:textId="77777777" w:rsidTr="00821C5C">
        <w:trPr>
          <w:trHeight w:val="315"/>
        </w:trPr>
        <w:tc>
          <w:tcPr>
            <w:tcW w:w="6874" w:type="dxa"/>
            <w:shd w:val="clear" w:color="auto" w:fill="auto"/>
            <w:hideMark/>
          </w:tcPr>
          <w:p w14:paraId="31283BE2"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6F8E2584"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44037E55" w14:textId="77777777" w:rsidTr="00821C5C">
        <w:trPr>
          <w:trHeight w:val="315"/>
        </w:trPr>
        <w:tc>
          <w:tcPr>
            <w:tcW w:w="6874" w:type="dxa"/>
            <w:shd w:val="clear" w:color="auto" w:fill="auto"/>
            <w:hideMark/>
          </w:tcPr>
          <w:p w14:paraId="72C6313F"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385C3253"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265A2B8B" w14:textId="77777777" w:rsidTr="00821C5C">
        <w:trPr>
          <w:trHeight w:val="315"/>
        </w:trPr>
        <w:tc>
          <w:tcPr>
            <w:tcW w:w="6874" w:type="dxa"/>
            <w:shd w:val="clear" w:color="auto" w:fill="auto"/>
            <w:hideMark/>
          </w:tcPr>
          <w:p w14:paraId="55125719"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c>
          <w:tcPr>
            <w:tcW w:w="1531" w:type="dxa"/>
            <w:tcBorders>
              <w:left w:val="nil"/>
            </w:tcBorders>
            <w:shd w:val="clear" w:color="auto" w:fill="auto"/>
          </w:tcPr>
          <w:p w14:paraId="3BA43A37" w14:textId="77777777" w:rsidR="00AC7C88" w:rsidRPr="00434E62" w:rsidRDefault="00AC7C88" w:rsidP="00AC7C88">
            <w:pPr>
              <w:widowControl w:val="0"/>
              <w:spacing w:after="0" w:line="240" w:lineRule="auto"/>
              <w:ind w:left="0" w:right="0" w:firstLine="0"/>
              <w:jc w:val="left"/>
              <w:rPr>
                <w:rFonts w:ascii="Arial Unicode MS" w:eastAsia="Arial Unicode MS" w:hAnsi="Arial Unicode MS" w:cs="Arial Unicode MS"/>
                <w:szCs w:val="24"/>
                <w:lang w:val="es-ES" w:eastAsia="es-ES" w:bidi="es-ES"/>
              </w:rPr>
            </w:pPr>
            <w:r w:rsidRPr="00434E62">
              <w:rPr>
                <w:rFonts w:eastAsia="Times New Roman"/>
                <w:b/>
                <w:bCs/>
                <w:sz w:val="20"/>
                <w:szCs w:val="20"/>
                <w:lang w:val="es-ES" w:bidi="es-ES"/>
              </w:rPr>
              <w:t>…</w:t>
            </w:r>
          </w:p>
        </w:tc>
      </w:tr>
      <w:tr w:rsidR="00AC7C88" w:rsidRPr="00434E62" w14:paraId="228D515E" w14:textId="77777777" w:rsidTr="00821C5C">
        <w:trPr>
          <w:trHeight w:val="803"/>
        </w:trPr>
        <w:tc>
          <w:tcPr>
            <w:tcW w:w="6874" w:type="dxa"/>
            <w:vMerge w:val="restart"/>
            <w:shd w:val="clear" w:color="auto" w:fill="auto"/>
            <w:vAlign w:val="center"/>
            <w:hideMark/>
          </w:tcPr>
          <w:p w14:paraId="6C454BFC" w14:textId="77777777" w:rsidR="00AC7C88" w:rsidRPr="00434E62" w:rsidRDefault="00AC7C88" w:rsidP="00AC7C88">
            <w:pPr>
              <w:widowControl w:val="0"/>
              <w:spacing w:after="0" w:line="240" w:lineRule="auto"/>
              <w:ind w:left="0" w:right="0" w:firstLine="0"/>
              <w:rPr>
                <w:rFonts w:eastAsia="Times New Roman"/>
                <w:b/>
                <w:bCs/>
                <w:sz w:val="20"/>
                <w:szCs w:val="20"/>
                <w:lang w:val="es-ES" w:bidi="es-ES"/>
              </w:rPr>
            </w:pPr>
            <w:r w:rsidRPr="00434E62">
              <w:rPr>
                <w:rFonts w:eastAsia="Times New Roman"/>
                <w:b/>
                <w:bCs/>
                <w:sz w:val="20"/>
                <w:szCs w:val="20"/>
                <w:lang w:val="es-ES" w:bidi="es-ES"/>
              </w:rPr>
              <w:t>EL TOTAL DE INGRESOS QUE EL MUNICIPIO DE UMÁN, YUCATÁN PERCIBIRÁ DURANTE EL EJERCICIO FISCAL 2020, ASCENDERÁ A:</w:t>
            </w:r>
          </w:p>
        </w:tc>
        <w:tc>
          <w:tcPr>
            <w:tcW w:w="1531" w:type="dxa"/>
            <w:vMerge w:val="restart"/>
            <w:tcBorders>
              <w:left w:val="nil"/>
            </w:tcBorders>
            <w:shd w:val="clear" w:color="auto" w:fill="auto"/>
            <w:vAlign w:val="center"/>
          </w:tcPr>
          <w:p w14:paraId="3980F03E" w14:textId="77777777" w:rsidR="00AC7C88" w:rsidRPr="00434E62" w:rsidRDefault="00AC7C88" w:rsidP="00AC7C88">
            <w:pPr>
              <w:widowControl w:val="0"/>
              <w:spacing w:after="0" w:line="240" w:lineRule="auto"/>
              <w:ind w:left="0" w:right="0" w:firstLine="0"/>
              <w:jc w:val="right"/>
              <w:rPr>
                <w:rFonts w:eastAsia="Times New Roman"/>
                <w:b/>
                <w:bCs/>
                <w:sz w:val="20"/>
                <w:szCs w:val="20"/>
                <w:lang w:val="es-ES" w:bidi="es-ES"/>
              </w:rPr>
            </w:pPr>
            <w:r w:rsidRPr="00434E62">
              <w:rPr>
                <w:rFonts w:eastAsia="Times New Roman"/>
                <w:b/>
                <w:bCs/>
                <w:sz w:val="20"/>
                <w:szCs w:val="20"/>
                <w:lang w:val="es-ES" w:bidi="es-ES"/>
              </w:rPr>
              <w:t>199,681,330.00</w:t>
            </w:r>
          </w:p>
        </w:tc>
      </w:tr>
      <w:tr w:rsidR="00AC7C88" w:rsidRPr="00434E62" w14:paraId="4D93014E" w14:textId="77777777" w:rsidTr="00CF4047">
        <w:trPr>
          <w:trHeight w:val="230"/>
        </w:trPr>
        <w:tc>
          <w:tcPr>
            <w:tcW w:w="6874" w:type="dxa"/>
            <w:vMerge/>
            <w:shd w:val="clear" w:color="auto" w:fill="auto"/>
            <w:vAlign w:val="center"/>
            <w:hideMark/>
          </w:tcPr>
          <w:p w14:paraId="22774AA2" w14:textId="77777777" w:rsidR="00AC7C88" w:rsidRPr="00434E62" w:rsidRDefault="00AC7C88" w:rsidP="00AC7C88">
            <w:pPr>
              <w:widowControl w:val="0"/>
              <w:spacing w:after="0" w:line="240" w:lineRule="auto"/>
              <w:ind w:left="0" w:right="0" w:firstLine="0"/>
              <w:jc w:val="left"/>
              <w:rPr>
                <w:rFonts w:eastAsia="Times New Roman"/>
                <w:b/>
                <w:bCs/>
                <w:sz w:val="20"/>
                <w:szCs w:val="20"/>
                <w:lang w:val="es-ES" w:bidi="es-ES"/>
              </w:rPr>
            </w:pPr>
          </w:p>
        </w:tc>
        <w:tc>
          <w:tcPr>
            <w:tcW w:w="1531" w:type="dxa"/>
            <w:vMerge/>
            <w:tcBorders>
              <w:left w:val="nil"/>
            </w:tcBorders>
            <w:shd w:val="clear" w:color="auto" w:fill="auto"/>
            <w:vAlign w:val="center"/>
          </w:tcPr>
          <w:p w14:paraId="5576E744" w14:textId="77777777" w:rsidR="00AC7C88" w:rsidRPr="00434E62" w:rsidRDefault="00AC7C88" w:rsidP="00AC7C88">
            <w:pPr>
              <w:widowControl w:val="0"/>
              <w:spacing w:after="0" w:line="240" w:lineRule="auto"/>
              <w:ind w:left="0" w:right="0" w:firstLine="0"/>
              <w:jc w:val="left"/>
              <w:rPr>
                <w:rFonts w:eastAsia="Times New Roman"/>
                <w:b/>
                <w:bCs/>
                <w:sz w:val="20"/>
                <w:szCs w:val="20"/>
                <w:lang w:val="es-ES" w:bidi="es-ES"/>
              </w:rPr>
            </w:pPr>
          </w:p>
        </w:tc>
      </w:tr>
    </w:tbl>
    <w:p w14:paraId="4862E6D8" w14:textId="77777777" w:rsidR="00AC7C88" w:rsidRPr="00434E62" w:rsidRDefault="00AC7C88" w:rsidP="00AC7C88">
      <w:pPr>
        <w:widowControl w:val="0"/>
        <w:spacing w:after="0" w:line="240" w:lineRule="auto"/>
        <w:ind w:left="0" w:right="0" w:firstLine="0"/>
        <w:rPr>
          <w:rFonts w:eastAsia="Arial Unicode MS"/>
          <w:szCs w:val="24"/>
          <w:lang w:val="es-ES" w:eastAsia="es-ES" w:bidi="es-ES"/>
        </w:rPr>
      </w:pPr>
    </w:p>
    <w:p w14:paraId="153ECF27" w14:textId="77777777" w:rsidR="00AC7C88" w:rsidRPr="00434E62" w:rsidRDefault="00AC7C88" w:rsidP="00AC7C88">
      <w:pPr>
        <w:widowControl w:val="0"/>
        <w:spacing w:after="0" w:line="240" w:lineRule="auto"/>
        <w:ind w:left="0" w:right="0" w:firstLine="0"/>
        <w:jc w:val="center"/>
        <w:rPr>
          <w:szCs w:val="24"/>
          <w:lang w:val="es-ES" w:eastAsia="es-ES" w:bidi="es-ES"/>
        </w:rPr>
      </w:pPr>
      <w:r w:rsidRPr="00434E62">
        <w:rPr>
          <w:b/>
          <w:bCs/>
          <w:szCs w:val="24"/>
          <w:lang w:val="es-ES" w:eastAsia="es-ES" w:bidi="es-ES"/>
        </w:rPr>
        <w:t>Artículos transitorios</w:t>
      </w:r>
    </w:p>
    <w:p w14:paraId="259DC71D" w14:textId="77777777" w:rsidR="00AC7C88" w:rsidRPr="00434E62" w:rsidRDefault="00AC7C88" w:rsidP="00AC7C88">
      <w:pPr>
        <w:widowControl w:val="0"/>
        <w:spacing w:after="0" w:line="240" w:lineRule="auto"/>
        <w:ind w:left="0" w:right="0" w:firstLine="40"/>
        <w:rPr>
          <w:b/>
          <w:bCs/>
          <w:szCs w:val="24"/>
          <w:lang w:val="es-ES" w:eastAsia="es-ES" w:bidi="es-ES"/>
        </w:rPr>
      </w:pPr>
    </w:p>
    <w:p w14:paraId="30EC6300" w14:textId="77777777" w:rsidR="00AC7C88" w:rsidRPr="00434E62" w:rsidRDefault="00AC7C88" w:rsidP="00AC7C88">
      <w:pPr>
        <w:widowControl w:val="0"/>
        <w:spacing w:after="0" w:line="240" w:lineRule="auto"/>
        <w:ind w:left="0" w:right="0" w:firstLine="40"/>
        <w:rPr>
          <w:szCs w:val="24"/>
          <w:lang w:val="es-ES" w:eastAsia="es-ES" w:bidi="es-ES"/>
        </w:rPr>
      </w:pPr>
      <w:r w:rsidRPr="00434E62">
        <w:rPr>
          <w:b/>
          <w:bCs/>
          <w:szCs w:val="24"/>
          <w:lang w:val="es-ES" w:eastAsia="es-ES" w:bidi="es-ES"/>
        </w:rPr>
        <w:t>Primero. Entrada en vigor</w:t>
      </w:r>
    </w:p>
    <w:p w14:paraId="2161DFF4" w14:textId="77777777" w:rsidR="005C67B4" w:rsidRPr="00434E62" w:rsidRDefault="005C67B4" w:rsidP="00AC7C88">
      <w:pPr>
        <w:widowControl w:val="0"/>
        <w:spacing w:after="0" w:line="240" w:lineRule="auto"/>
        <w:ind w:left="0" w:right="0" w:firstLine="0"/>
        <w:rPr>
          <w:szCs w:val="24"/>
          <w:lang w:val="es-ES" w:eastAsia="es-ES" w:bidi="es-ES"/>
        </w:rPr>
      </w:pPr>
    </w:p>
    <w:p w14:paraId="779ECB11"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Este decreto entrará en vigor el día siguiente al de su publicación en el Diario Oficial del Gobierno del Estado de Yucatán.</w:t>
      </w:r>
    </w:p>
    <w:p w14:paraId="21E143BD"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22" w:name="bookmark20"/>
      <w:bookmarkStart w:id="23" w:name="bookmark21"/>
    </w:p>
    <w:p w14:paraId="59F0672D"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Segundo. Inscripción en el registro</w:t>
      </w:r>
      <w:bookmarkEnd w:id="22"/>
      <w:bookmarkEnd w:id="23"/>
    </w:p>
    <w:p w14:paraId="42D967DC" w14:textId="77777777" w:rsidR="005C67B4" w:rsidRPr="00434E62" w:rsidRDefault="005C67B4" w:rsidP="00AC7C88">
      <w:pPr>
        <w:widowControl w:val="0"/>
        <w:spacing w:after="0" w:line="240" w:lineRule="auto"/>
        <w:ind w:left="0" w:right="0" w:firstLine="0"/>
        <w:rPr>
          <w:szCs w:val="24"/>
          <w:lang w:val="es-ES" w:eastAsia="es-ES" w:bidi="es-ES"/>
        </w:rPr>
      </w:pPr>
    </w:p>
    <w:p w14:paraId="76B3080E"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El financiamiento o los financiamientos que se contraten al amparo de este decreto se deberán inscribir en el Registro de Empréstitos y Obligaciones del Estado de Yucatán, a cargo de la Secretaría de Administración y Finanzas, y en el Registro Público Único de Financiamientos y Obligaciones de Entidades Federativas y Municipios, a cargo de la Secretaría de Hacienda y Crédito Público.</w:t>
      </w:r>
    </w:p>
    <w:p w14:paraId="4D48F1B4"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24" w:name="bookmark22"/>
      <w:bookmarkStart w:id="25" w:name="bookmark23"/>
    </w:p>
    <w:p w14:paraId="026D6089"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Tercero. Adecuaciones presupuéstales</w:t>
      </w:r>
      <w:bookmarkEnd w:id="24"/>
      <w:bookmarkEnd w:id="25"/>
    </w:p>
    <w:p w14:paraId="2972430E" w14:textId="77777777" w:rsidR="005C67B4" w:rsidRPr="00434E62" w:rsidRDefault="005C67B4" w:rsidP="00AC7C88">
      <w:pPr>
        <w:widowControl w:val="0"/>
        <w:spacing w:after="0" w:line="240" w:lineRule="auto"/>
        <w:ind w:left="0" w:right="0" w:firstLine="0"/>
        <w:rPr>
          <w:szCs w:val="24"/>
          <w:lang w:val="es-ES" w:eastAsia="es-ES" w:bidi="es-ES"/>
        </w:rPr>
      </w:pPr>
    </w:p>
    <w:p w14:paraId="391D0897"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El Ayuntamiento del Municipio de Umán por conducto del Tesorero Municipal con base en la autorización a que se refiere este decreto, y a efecto de prever el monto o las partidas para el servicio de la deuda que contraiga al contratar el financiamiento autorizado, deberá realizar las adecuaciones presupuéstales correspondientes en los rubros de ingreso y egreso respectivos y las adecuaciones relativas al ejercicio de los recursos derivados del financiamiento, de conformidad con la Ley de Presupuesto y Contabilidad Gubernamental del Estado de Yucatán y su reglamento.</w:t>
      </w:r>
    </w:p>
    <w:p w14:paraId="277C6788" w14:textId="77777777" w:rsidR="00CF4047" w:rsidRPr="00434E62" w:rsidRDefault="00CF4047" w:rsidP="00CF4047">
      <w:pPr>
        <w:keepNext/>
        <w:keepLines/>
        <w:widowControl w:val="0"/>
        <w:spacing w:after="0" w:line="240" w:lineRule="auto"/>
        <w:ind w:left="0" w:right="0" w:firstLine="0"/>
        <w:outlineLvl w:val="0"/>
        <w:rPr>
          <w:b/>
          <w:bCs/>
          <w:szCs w:val="24"/>
          <w:lang w:val="es-ES" w:eastAsia="es-ES" w:bidi="es-ES"/>
        </w:rPr>
      </w:pPr>
      <w:bookmarkStart w:id="26" w:name="bookmark24"/>
      <w:bookmarkStart w:id="27" w:name="bookmark25"/>
    </w:p>
    <w:p w14:paraId="77508C90"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Cuarto. Informes trimestrales</w:t>
      </w:r>
      <w:bookmarkEnd w:id="26"/>
      <w:bookmarkEnd w:id="27"/>
    </w:p>
    <w:p w14:paraId="1F834BA7" w14:textId="77777777" w:rsidR="005C67B4" w:rsidRPr="00434E62" w:rsidRDefault="005C67B4" w:rsidP="00AC7C88">
      <w:pPr>
        <w:widowControl w:val="0"/>
        <w:spacing w:after="0" w:line="240" w:lineRule="auto"/>
        <w:ind w:left="0" w:right="0" w:firstLine="0"/>
        <w:rPr>
          <w:szCs w:val="24"/>
          <w:lang w:val="es-ES" w:eastAsia="es-ES" w:bidi="es-ES"/>
        </w:rPr>
      </w:pPr>
    </w:p>
    <w:p w14:paraId="682D71A3" w14:textId="77777777" w:rsidR="00AC7C88" w:rsidRPr="00434E62"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El Ayuntamiento del Municipio de Umán, deberá incorporar en los informes trimestrales de las finanzas públicas un apartado específico en el que se informe sobre la aplicación y destino de los recursos objeto de la autorización a que se refiere este decreto.</w:t>
      </w:r>
    </w:p>
    <w:p w14:paraId="326D67B0"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bookmarkStart w:id="28" w:name="bookmark26"/>
      <w:bookmarkStart w:id="29" w:name="bookmark27"/>
    </w:p>
    <w:p w14:paraId="2A2F8CE0" w14:textId="77777777" w:rsidR="00AC7C88" w:rsidRPr="00434E62" w:rsidRDefault="00AC7C88" w:rsidP="00AC7C88">
      <w:pPr>
        <w:keepNext/>
        <w:keepLines/>
        <w:widowControl w:val="0"/>
        <w:spacing w:after="0" w:line="240" w:lineRule="auto"/>
        <w:ind w:left="0" w:right="0" w:firstLine="0"/>
        <w:outlineLvl w:val="0"/>
        <w:rPr>
          <w:b/>
          <w:bCs/>
          <w:szCs w:val="24"/>
          <w:lang w:val="es-ES" w:eastAsia="es-ES" w:bidi="es-ES"/>
        </w:rPr>
      </w:pPr>
      <w:r w:rsidRPr="00434E62">
        <w:rPr>
          <w:b/>
          <w:bCs/>
          <w:szCs w:val="24"/>
          <w:lang w:val="es-ES" w:eastAsia="es-ES" w:bidi="es-ES"/>
        </w:rPr>
        <w:t>Quinto. Análisis de destino y capacidad de pago</w:t>
      </w:r>
      <w:bookmarkEnd w:id="28"/>
      <w:bookmarkEnd w:id="29"/>
    </w:p>
    <w:p w14:paraId="0AF9F7CC" w14:textId="77777777" w:rsidR="005C67B4" w:rsidRPr="00434E62" w:rsidRDefault="005C67B4" w:rsidP="00AC7C88">
      <w:pPr>
        <w:widowControl w:val="0"/>
        <w:spacing w:after="0" w:line="240" w:lineRule="auto"/>
        <w:ind w:left="0" w:right="0" w:firstLine="0"/>
        <w:rPr>
          <w:szCs w:val="24"/>
          <w:lang w:val="es-ES" w:eastAsia="es-ES" w:bidi="es-ES"/>
        </w:rPr>
      </w:pPr>
    </w:p>
    <w:p w14:paraId="7D3C4137" w14:textId="77777777" w:rsidR="00AC7C88" w:rsidRDefault="00AC7C88" w:rsidP="00AC7C88">
      <w:pPr>
        <w:widowControl w:val="0"/>
        <w:spacing w:after="0" w:line="240" w:lineRule="auto"/>
        <w:ind w:left="0" w:right="0" w:firstLine="0"/>
        <w:rPr>
          <w:szCs w:val="24"/>
          <w:lang w:val="es-ES" w:eastAsia="es-ES" w:bidi="es-ES"/>
        </w:rPr>
      </w:pPr>
      <w:r w:rsidRPr="00434E62">
        <w:rPr>
          <w:szCs w:val="24"/>
          <w:lang w:val="es-ES" w:eastAsia="es-ES" w:bidi="es-ES"/>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del destino de los recursos autorizados al amparo de este decreto, de la capacidad de pago y de la situación de la deuda pública del Ayuntamiento del Municipio de Umán, y de los recursos a otorgarse como fuente de pago y garantía.</w:t>
      </w:r>
    </w:p>
    <w:p w14:paraId="02B078A5" w14:textId="77777777" w:rsidR="004C79D3" w:rsidRDefault="004C79D3" w:rsidP="00AC7C88">
      <w:pPr>
        <w:widowControl w:val="0"/>
        <w:spacing w:after="0" w:line="240" w:lineRule="auto"/>
        <w:ind w:left="0" w:right="0" w:firstLine="0"/>
        <w:rPr>
          <w:szCs w:val="24"/>
          <w:lang w:val="es-ES" w:eastAsia="es-ES" w:bidi="es-ES"/>
        </w:rPr>
      </w:pPr>
    </w:p>
    <w:p w14:paraId="277F29E1" w14:textId="683EA9BB" w:rsidR="008B1B63" w:rsidRDefault="00C80038" w:rsidP="004C79D3">
      <w:pPr>
        <w:spacing w:after="0" w:line="240" w:lineRule="auto"/>
        <w:ind w:left="0" w:firstLine="708"/>
        <w:rPr>
          <w:b/>
          <w:color w:val="auto"/>
          <w:szCs w:val="24"/>
        </w:rPr>
      </w:pPr>
      <w:r w:rsidRPr="00434E62">
        <w:rPr>
          <w:b/>
          <w:color w:val="auto"/>
          <w:szCs w:val="24"/>
        </w:rPr>
        <w:t xml:space="preserve">DADO EN LA SALA DE </w:t>
      </w:r>
      <w:r w:rsidR="0041074B" w:rsidRPr="00434E62">
        <w:rPr>
          <w:b/>
          <w:color w:val="auto"/>
          <w:szCs w:val="24"/>
        </w:rPr>
        <w:t xml:space="preserve">USOS MÚLTIPLES </w:t>
      </w:r>
      <w:r w:rsidR="004230F8" w:rsidRPr="00434E62">
        <w:rPr>
          <w:b/>
          <w:color w:val="auto"/>
          <w:szCs w:val="24"/>
        </w:rPr>
        <w:t>“</w:t>
      </w:r>
      <w:r w:rsidR="0041074B" w:rsidRPr="00434E62">
        <w:rPr>
          <w:b/>
          <w:color w:val="auto"/>
          <w:szCs w:val="24"/>
        </w:rPr>
        <w:t>CONSUELO ZAVALA</w:t>
      </w:r>
      <w:r w:rsidR="00CA4250" w:rsidRPr="00434E62">
        <w:rPr>
          <w:b/>
          <w:color w:val="auto"/>
          <w:szCs w:val="24"/>
        </w:rPr>
        <w:t xml:space="preserve"> CASTILLO</w:t>
      </w:r>
      <w:r w:rsidR="004230F8" w:rsidRPr="00434E62">
        <w:rPr>
          <w:b/>
          <w:color w:val="auto"/>
          <w:szCs w:val="24"/>
        </w:rPr>
        <w:t>”</w:t>
      </w:r>
      <w:r w:rsidRPr="00434E62">
        <w:rPr>
          <w:b/>
          <w:color w:val="auto"/>
          <w:szCs w:val="24"/>
        </w:rPr>
        <w:t xml:space="preserve"> DEL RECINTO DEL PODER LEGISLATIVO, EN LA CIUDAD DE MÉRIDA, YUCATÁN, A</w:t>
      </w:r>
      <w:r w:rsidR="00782D63">
        <w:rPr>
          <w:b/>
          <w:color w:val="auto"/>
          <w:szCs w:val="24"/>
        </w:rPr>
        <w:t xml:space="preserve"> </w:t>
      </w:r>
      <w:r w:rsidRPr="00434E62">
        <w:rPr>
          <w:b/>
          <w:color w:val="auto"/>
          <w:szCs w:val="24"/>
        </w:rPr>
        <w:t>L</w:t>
      </w:r>
      <w:r w:rsidR="00782D63">
        <w:rPr>
          <w:b/>
          <w:color w:val="auto"/>
          <w:szCs w:val="24"/>
        </w:rPr>
        <w:t xml:space="preserve">OS DOS </w:t>
      </w:r>
      <w:r w:rsidR="00210104">
        <w:rPr>
          <w:b/>
          <w:color w:val="auto"/>
          <w:szCs w:val="24"/>
        </w:rPr>
        <w:t>DÍA</w:t>
      </w:r>
      <w:r w:rsidR="00782D63">
        <w:rPr>
          <w:b/>
          <w:color w:val="auto"/>
          <w:szCs w:val="24"/>
        </w:rPr>
        <w:t>S</w:t>
      </w:r>
      <w:r w:rsidR="00210104">
        <w:rPr>
          <w:b/>
          <w:color w:val="auto"/>
          <w:szCs w:val="24"/>
        </w:rPr>
        <w:t xml:space="preserve"> </w:t>
      </w:r>
      <w:r w:rsidRPr="00434E62">
        <w:rPr>
          <w:b/>
          <w:color w:val="auto"/>
          <w:szCs w:val="24"/>
        </w:rPr>
        <w:t xml:space="preserve">DEL MES DE </w:t>
      </w:r>
      <w:r w:rsidR="00210104">
        <w:rPr>
          <w:b/>
          <w:color w:val="auto"/>
          <w:szCs w:val="24"/>
        </w:rPr>
        <w:t>JUL</w:t>
      </w:r>
      <w:r w:rsidR="00975B80">
        <w:rPr>
          <w:b/>
          <w:color w:val="auto"/>
          <w:szCs w:val="24"/>
        </w:rPr>
        <w:t xml:space="preserve">IO </w:t>
      </w:r>
      <w:r w:rsidRPr="00434E62">
        <w:rPr>
          <w:b/>
          <w:color w:val="auto"/>
          <w:szCs w:val="24"/>
        </w:rPr>
        <w:t xml:space="preserve">DEL AÑO DOS MIL </w:t>
      </w:r>
      <w:r w:rsidR="001A00F6" w:rsidRPr="00434E62">
        <w:rPr>
          <w:b/>
          <w:color w:val="auto"/>
          <w:szCs w:val="24"/>
        </w:rPr>
        <w:t>VEINTE</w:t>
      </w:r>
      <w:r w:rsidRPr="00434E62">
        <w:rPr>
          <w:b/>
          <w:color w:val="auto"/>
          <w:szCs w:val="24"/>
        </w:rPr>
        <w:t>.</w:t>
      </w:r>
    </w:p>
    <w:p w14:paraId="1AD7DA57" w14:textId="77777777" w:rsidR="004C79D3" w:rsidRPr="00434E62" w:rsidRDefault="004C79D3" w:rsidP="004C79D3">
      <w:pPr>
        <w:spacing w:after="0" w:line="240" w:lineRule="auto"/>
        <w:ind w:left="0" w:firstLine="708"/>
        <w:rPr>
          <w:b/>
          <w:caps/>
          <w:szCs w:val="24"/>
        </w:rPr>
      </w:pPr>
    </w:p>
    <w:p w14:paraId="0DB05639" w14:textId="77777777" w:rsidR="00E10421" w:rsidRPr="00434E62" w:rsidRDefault="00E10421" w:rsidP="00AF14D6">
      <w:pPr>
        <w:pStyle w:val="Textoindependiente"/>
        <w:ind w:left="10" w:right="62"/>
        <w:jc w:val="center"/>
        <w:rPr>
          <w:rFonts w:ascii="Arial" w:hAnsi="Arial" w:cs="Arial"/>
          <w:b/>
          <w:caps/>
          <w:sz w:val="24"/>
          <w:szCs w:val="24"/>
        </w:rPr>
      </w:pPr>
      <w:r w:rsidRPr="00434E62">
        <w:rPr>
          <w:rFonts w:ascii="Arial" w:hAnsi="Arial" w:cs="Arial"/>
          <w:b/>
          <w:caps/>
          <w:sz w:val="24"/>
          <w:szCs w:val="24"/>
        </w:rPr>
        <w:t xml:space="preserve">COMISIÓN PERMANENTE DE PRESUPUESTO, PATRIMONIO </w:t>
      </w:r>
    </w:p>
    <w:p w14:paraId="72973BFA" w14:textId="48C39924" w:rsidR="005C510D" w:rsidRDefault="00E10421" w:rsidP="00E10421">
      <w:pPr>
        <w:pStyle w:val="Textoindependiente"/>
        <w:ind w:left="10" w:right="62"/>
        <w:jc w:val="center"/>
        <w:rPr>
          <w:rFonts w:ascii="Arial" w:hAnsi="Arial" w:cs="Arial"/>
          <w:b/>
          <w:caps/>
          <w:sz w:val="24"/>
          <w:szCs w:val="24"/>
        </w:rPr>
      </w:pPr>
      <w:r w:rsidRPr="00434E62">
        <w:rPr>
          <w:rFonts w:ascii="Arial" w:hAnsi="Arial" w:cs="Arial"/>
          <w:b/>
          <w:caps/>
          <w:sz w:val="24"/>
          <w:szCs w:val="24"/>
        </w:rPr>
        <w:t>ESTATAL Y MUNICIPAL</w:t>
      </w:r>
    </w:p>
    <w:p w14:paraId="12D6DE56" w14:textId="77777777" w:rsidR="00872D58" w:rsidRPr="00434E62" w:rsidRDefault="00872D58" w:rsidP="00E10421">
      <w:pPr>
        <w:pStyle w:val="Textoindependiente"/>
        <w:ind w:left="10" w:right="62"/>
        <w:jc w:val="center"/>
        <w:rPr>
          <w:rFonts w:ascii="Arial" w:hAnsi="Arial" w:cs="Arial"/>
          <w:b/>
          <w:caps/>
          <w:sz w:val="24"/>
          <w:szCs w:val="24"/>
        </w:rPr>
      </w:pPr>
      <w:bookmarkStart w:id="30" w:name="_GoBack"/>
      <w:bookmarkEnd w:id="30"/>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2436A" w:rsidRPr="00434E62" w14:paraId="43625D93" w14:textId="77777777" w:rsidTr="0009483C">
        <w:trPr>
          <w:tblHeader/>
          <w:jc w:val="center"/>
        </w:trPr>
        <w:tc>
          <w:tcPr>
            <w:tcW w:w="2088" w:type="dxa"/>
            <w:shd w:val="clear" w:color="auto" w:fill="A6A6A6"/>
          </w:tcPr>
          <w:p w14:paraId="2DBF620C"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CARGO</w:t>
            </w:r>
          </w:p>
        </w:tc>
        <w:tc>
          <w:tcPr>
            <w:tcW w:w="2269" w:type="dxa"/>
            <w:shd w:val="clear" w:color="auto" w:fill="A6A6A6"/>
          </w:tcPr>
          <w:p w14:paraId="222125E7"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nombre</w:t>
            </w:r>
          </w:p>
        </w:tc>
        <w:tc>
          <w:tcPr>
            <w:tcW w:w="2272" w:type="dxa"/>
            <w:shd w:val="clear" w:color="auto" w:fill="A6A6A6"/>
          </w:tcPr>
          <w:p w14:paraId="6CB7C397"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VOTO A FAVOR</w:t>
            </w:r>
          </w:p>
        </w:tc>
        <w:tc>
          <w:tcPr>
            <w:tcW w:w="2416" w:type="dxa"/>
            <w:shd w:val="clear" w:color="auto" w:fill="A6A6A6"/>
          </w:tcPr>
          <w:p w14:paraId="60D76C4B"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VOTO EN CONTRA</w:t>
            </w:r>
          </w:p>
        </w:tc>
      </w:tr>
      <w:tr w:rsidR="0072436A" w:rsidRPr="00434E62" w14:paraId="246F40F5" w14:textId="77777777" w:rsidTr="00CF4047">
        <w:trPr>
          <w:jc w:val="center"/>
        </w:trPr>
        <w:tc>
          <w:tcPr>
            <w:tcW w:w="2088" w:type="dxa"/>
            <w:tcBorders>
              <w:bottom w:val="single" w:sz="4" w:space="0" w:color="auto"/>
            </w:tcBorders>
            <w:shd w:val="clear" w:color="auto" w:fill="auto"/>
          </w:tcPr>
          <w:p w14:paraId="2FACB28F"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0F4AEFD8"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48DFE76B"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PRESIDENTE</w:t>
            </w:r>
          </w:p>
        </w:tc>
        <w:tc>
          <w:tcPr>
            <w:tcW w:w="2269" w:type="dxa"/>
            <w:tcBorders>
              <w:bottom w:val="single" w:sz="4" w:space="0" w:color="auto"/>
            </w:tcBorders>
            <w:shd w:val="clear" w:color="auto" w:fill="auto"/>
          </w:tcPr>
          <w:p w14:paraId="50BDC551"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3ED843CE" wp14:editId="09AE0D0E">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14:paraId="0B54C80C" w14:textId="77777777" w:rsidR="00E10421" w:rsidRDefault="00E10421" w:rsidP="00E10421">
            <w:pPr>
              <w:spacing w:after="0" w:line="240" w:lineRule="auto"/>
              <w:ind w:left="0" w:right="51" w:firstLine="0"/>
              <w:jc w:val="center"/>
              <w:rPr>
                <w:rFonts w:eastAsia="Times New Roman"/>
                <w:b/>
                <w:color w:val="auto"/>
                <w:sz w:val="20"/>
                <w:szCs w:val="20"/>
                <w:lang w:val="pt-BR" w:eastAsia="es-ES"/>
              </w:rPr>
            </w:pPr>
            <w:r w:rsidRPr="00434E62">
              <w:rPr>
                <w:rFonts w:eastAsia="Times New Roman"/>
                <w:b/>
                <w:color w:val="auto"/>
                <w:sz w:val="20"/>
                <w:szCs w:val="20"/>
                <w:lang w:val="pt-BR" w:eastAsia="es-ES"/>
              </w:rPr>
              <w:t>DIP. VÍCTOR MERARI SÁNCHEZ ROCA</w:t>
            </w:r>
          </w:p>
          <w:p w14:paraId="1B479F47" w14:textId="77777777" w:rsidR="00821C5C" w:rsidRPr="00434E62" w:rsidRDefault="00821C5C" w:rsidP="00E10421">
            <w:pPr>
              <w:spacing w:after="0" w:line="240" w:lineRule="auto"/>
              <w:ind w:left="0" w:right="51" w:firstLine="0"/>
              <w:jc w:val="center"/>
              <w:rPr>
                <w:rFonts w:eastAsia="Times New Roman"/>
                <w:b/>
                <w:caps/>
                <w:color w:val="auto"/>
                <w:sz w:val="20"/>
                <w:szCs w:val="20"/>
                <w:lang w:val="pt-BR" w:eastAsia="es-ES"/>
              </w:rPr>
            </w:pPr>
          </w:p>
        </w:tc>
        <w:tc>
          <w:tcPr>
            <w:tcW w:w="2272" w:type="dxa"/>
            <w:tcBorders>
              <w:bottom w:val="single" w:sz="4" w:space="0" w:color="auto"/>
            </w:tcBorders>
            <w:shd w:val="clear" w:color="auto" w:fill="auto"/>
          </w:tcPr>
          <w:p w14:paraId="25B61B05" w14:textId="77777777" w:rsidR="00E10421" w:rsidRPr="00434E62"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tcBorders>
              <w:bottom w:val="single" w:sz="4" w:space="0" w:color="auto"/>
            </w:tcBorders>
            <w:shd w:val="clear" w:color="auto" w:fill="auto"/>
          </w:tcPr>
          <w:p w14:paraId="56375972" w14:textId="77777777" w:rsidR="00E10421" w:rsidRPr="00434E62"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434E62" w14:paraId="233D0A33" w14:textId="77777777" w:rsidTr="00821C5C">
        <w:trPr>
          <w:jc w:val="center"/>
        </w:trPr>
        <w:tc>
          <w:tcPr>
            <w:tcW w:w="2088" w:type="dxa"/>
            <w:tcBorders>
              <w:bottom w:val="single" w:sz="4" w:space="0" w:color="auto"/>
            </w:tcBorders>
            <w:shd w:val="clear" w:color="auto" w:fill="auto"/>
          </w:tcPr>
          <w:p w14:paraId="5B1BC8F9"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53F9EDB8"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36218FF3"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VICEPRESIDENTE</w:t>
            </w:r>
          </w:p>
        </w:tc>
        <w:tc>
          <w:tcPr>
            <w:tcW w:w="2269" w:type="dxa"/>
            <w:tcBorders>
              <w:bottom w:val="single" w:sz="4" w:space="0" w:color="auto"/>
            </w:tcBorders>
            <w:shd w:val="clear" w:color="auto" w:fill="auto"/>
          </w:tcPr>
          <w:p w14:paraId="409C2A87" w14:textId="77777777" w:rsidR="00E10421" w:rsidRPr="00434E62" w:rsidRDefault="00E10421" w:rsidP="00E10421">
            <w:pPr>
              <w:tabs>
                <w:tab w:val="left" w:pos="1414"/>
              </w:tabs>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7537960B" wp14:editId="70841A88">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4E8B188D" w14:textId="77777777" w:rsidR="00E10421" w:rsidRDefault="00E10421" w:rsidP="00E10421">
            <w:pPr>
              <w:spacing w:after="0" w:line="240" w:lineRule="auto"/>
              <w:ind w:left="0" w:right="0" w:firstLine="0"/>
              <w:jc w:val="center"/>
              <w:rPr>
                <w:rFonts w:eastAsia="Times New Roman"/>
                <w:b/>
                <w:color w:val="auto"/>
                <w:sz w:val="20"/>
                <w:szCs w:val="20"/>
                <w:lang w:val="pt-BR" w:eastAsia="es-ES"/>
              </w:rPr>
            </w:pPr>
            <w:r w:rsidRPr="00434E62">
              <w:rPr>
                <w:rFonts w:eastAsia="Times New Roman"/>
                <w:b/>
                <w:color w:val="auto"/>
                <w:sz w:val="20"/>
                <w:szCs w:val="20"/>
                <w:lang w:val="pt-BR" w:eastAsia="es-ES"/>
              </w:rPr>
              <w:t>DIP. LIZZETE JANICE ESCOBEDO SALAZAR</w:t>
            </w:r>
          </w:p>
          <w:p w14:paraId="4218614C" w14:textId="77777777" w:rsidR="00821C5C" w:rsidRPr="00434E62" w:rsidRDefault="00821C5C" w:rsidP="00E10421">
            <w:pPr>
              <w:spacing w:after="0" w:line="240" w:lineRule="auto"/>
              <w:ind w:left="0" w:right="0" w:firstLine="0"/>
              <w:jc w:val="center"/>
              <w:rPr>
                <w:rFonts w:eastAsia="Times New Roman"/>
                <w:b/>
                <w:color w:val="auto"/>
                <w:sz w:val="20"/>
                <w:szCs w:val="20"/>
                <w:lang w:val="pt-BR" w:eastAsia="es-ES"/>
              </w:rPr>
            </w:pPr>
          </w:p>
        </w:tc>
        <w:tc>
          <w:tcPr>
            <w:tcW w:w="2272" w:type="dxa"/>
            <w:tcBorders>
              <w:bottom w:val="single" w:sz="4" w:space="0" w:color="auto"/>
            </w:tcBorders>
            <w:shd w:val="clear" w:color="auto" w:fill="auto"/>
          </w:tcPr>
          <w:p w14:paraId="3C597BCC" w14:textId="77777777" w:rsidR="00E10421" w:rsidRPr="00434E62"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tcBorders>
              <w:bottom w:val="single" w:sz="4" w:space="0" w:color="auto"/>
            </w:tcBorders>
            <w:shd w:val="clear" w:color="auto" w:fill="auto"/>
          </w:tcPr>
          <w:p w14:paraId="4FEF1D1F" w14:textId="77777777" w:rsidR="00E10421" w:rsidRPr="00434E62"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434E62" w14:paraId="7FDC3205" w14:textId="77777777" w:rsidTr="005C510D">
        <w:trPr>
          <w:jc w:val="center"/>
        </w:trPr>
        <w:tc>
          <w:tcPr>
            <w:tcW w:w="2088" w:type="dxa"/>
            <w:tcBorders>
              <w:top w:val="single" w:sz="4" w:space="0" w:color="auto"/>
              <w:bottom w:val="single" w:sz="4" w:space="0" w:color="auto"/>
            </w:tcBorders>
            <w:shd w:val="clear" w:color="auto" w:fill="auto"/>
          </w:tcPr>
          <w:p w14:paraId="77BD1B7E"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2CD4B03A"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767979DB"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r w:rsidRPr="00434E62">
              <w:rPr>
                <w:rFonts w:eastAsia="Times New Roman"/>
                <w:b/>
                <w:caps/>
                <w:color w:val="auto"/>
                <w:sz w:val="20"/>
                <w:szCs w:val="20"/>
                <w:lang w:val="pt-BR" w:eastAsia="es-ES"/>
              </w:rPr>
              <w:t>secretariA</w:t>
            </w:r>
          </w:p>
        </w:tc>
        <w:tc>
          <w:tcPr>
            <w:tcW w:w="2269" w:type="dxa"/>
            <w:tcBorders>
              <w:top w:val="single" w:sz="4" w:space="0" w:color="auto"/>
              <w:bottom w:val="single" w:sz="4" w:space="0" w:color="auto"/>
            </w:tcBorders>
            <w:shd w:val="clear" w:color="auto" w:fill="auto"/>
          </w:tcPr>
          <w:p w14:paraId="2D44D021"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16FABB09" wp14:editId="2BE603D7">
                  <wp:extent cx="690008" cy="929399"/>
                  <wp:effectExtent l="0" t="0" r="0" b="4445"/>
                  <wp:docPr id="3" name="Imagen 3"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14:paraId="3434F3A3" w14:textId="77777777" w:rsidR="00E10421" w:rsidRPr="00434E62" w:rsidRDefault="00872D58" w:rsidP="00E10421">
            <w:pPr>
              <w:spacing w:after="0" w:line="240" w:lineRule="auto"/>
              <w:ind w:left="0" w:right="0" w:firstLine="0"/>
              <w:jc w:val="center"/>
              <w:rPr>
                <w:rFonts w:eastAsia="Times New Roman"/>
                <w:b/>
                <w:bCs/>
                <w:caps/>
                <w:color w:val="auto"/>
                <w:sz w:val="20"/>
                <w:szCs w:val="20"/>
                <w:bdr w:val="none" w:sz="0" w:space="0" w:color="auto" w:frame="1"/>
                <w:lang w:val="es-ES" w:eastAsia="es-ES"/>
              </w:rPr>
            </w:pPr>
            <w:hyperlink r:id="rId11" w:history="1">
              <w:r w:rsidR="00E10421" w:rsidRPr="00434E62">
                <w:rPr>
                  <w:rFonts w:eastAsia="Times New Roman"/>
                  <w:b/>
                  <w:bCs/>
                  <w:caps/>
                  <w:color w:val="auto"/>
                  <w:sz w:val="20"/>
                  <w:szCs w:val="20"/>
                  <w:bdr w:val="none" w:sz="0" w:space="0" w:color="auto" w:frame="1"/>
                  <w:lang w:val="es-ES" w:eastAsia="es-ES"/>
                </w:rPr>
                <w:t>C. ROSA ADRIANA DÍAZ LIZAMA</w:t>
              </w:r>
            </w:hyperlink>
          </w:p>
          <w:p w14:paraId="43F14859" w14:textId="77777777" w:rsidR="00CF4047" w:rsidRPr="00434E62" w:rsidRDefault="00CF4047" w:rsidP="00E10421">
            <w:pPr>
              <w:spacing w:after="0" w:line="240" w:lineRule="auto"/>
              <w:ind w:left="0" w:right="0" w:firstLine="0"/>
              <w:jc w:val="center"/>
              <w:rPr>
                <w:rFonts w:eastAsia="Times New Roman"/>
                <w:b/>
                <w:noProof/>
                <w:color w:val="auto"/>
                <w:sz w:val="20"/>
                <w:szCs w:val="20"/>
              </w:rPr>
            </w:pPr>
          </w:p>
        </w:tc>
        <w:tc>
          <w:tcPr>
            <w:tcW w:w="2272" w:type="dxa"/>
            <w:tcBorders>
              <w:top w:val="single" w:sz="4" w:space="0" w:color="auto"/>
              <w:bottom w:val="single" w:sz="4" w:space="0" w:color="auto"/>
            </w:tcBorders>
            <w:shd w:val="clear" w:color="auto" w:fill="auto"/>
          </w:tcPr>
          <w:p w14:paraId="1A714751"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06C99EC2"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434E62" w14:paraId="48A9BCDC" w14:textId="77777777" w:rsidTr="005C510D">
        <w:trPr>
          <w:jc w:val="center"/>
        </w:trPr>
        <w:tc>
          <w:tcPr>
            <w:tcW w:w="2088" w:type="dxa"/>
            <w:tcBorders>
              <w:top w:val="single" w:sz="4" w:space="0" w:color="auto"/>
              <w:bottom w:val="single" w:sz="4" w:space="0" w:color="auto"/>
            </w:tcBorders>
            <w:shd w:val="clear" w:color="auto" w:fill="auto"/>
          </w:tcPr>
          <w:p w14:paraId="3D77D6D6"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3979B4AC"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p>
          <w:p w14:paraId="0D14F7AA"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pt-BR" w:eastAsia="es-ES"/>
              </w:rPr>
              <w:t>SECRETARIA</w:t>
            </w:r>
          </w:p>
          <w:p w14:paraId="786DEBAD" w14:textId="77777777" w:rsidR="00E10421" w:rsidRPr="00434E62" w:rsidRDefault="00E10421" w:rsidP="00E10421">
            <w:pPr>
              <w:spacing w:after="0" w:line="240" w:lineRule="auto"/>
              <w:ind w:left="0" w:right="0" w:firstLine="0"/>
              <w:jc w:val="left"/>
              <w:rPr>
                <w:rFonts w:eastAsia="Times New Roman"/>
                <w:color w:val="auto"/>
                <w:sz w:val="20"/>
                <w:szCs w:val="20"/>
                <w:lang w:val="es-ES" w:eastAsia="es-ES"/>
              </w:rPr>
            </w:pPr>
          </w:p>
          <w:p w14:paraId="2BF75185" w14:textId="77777777" w:rsidR="00E10421" w:rsidRPr="00434E62" w:rsidRDefault="00E10421" w:rsidP="00E10421">
            <w:pPr>
              <w:spacing w:after="0" w:line="240" w:lineRule="auto"/>
              <w:ind w:left="0" w:right="0" w:firstLine="0"/>
              <w:jc w:val="left"/>
              <w:rPr>
                <w:rFonts w:eastAsia="Times New Roman"/>
                <w:color w:val="auto"/>
                <w:sz w:val="20"/>
                <w:szCs w:val="20"/>
                <w:lang w:val="es-ES" w:eastAsia="es-ES"/>
              </w:rPr>
            </w:pPr>
          </w:p>
          <w:p w14:paraId="49FF36F4" w14:textId="77777777" w:rsidR="00E10421" w:rsidRPr="00434E62" w:rsidRDefault="00E10421" w:rsidP="00E10421">
            <w:pPr>
              <w:spacing w:after="0" w:line="240" w:lineRule="auto"/>
              <w:ind w:left="0" w:right="0" w:firstLine="0"/>
              <w:jc w:val="left"/>
              <w:rPr>
                <w:rFonts w:eastAsia="Times New Roman"/>
                <w:color w:val="auto"/>
                <w:sz w:val="20"/>
                <w:szCs w:val="20"/>
                <w:lang w:val="es-ES" w:eastAsia="es-ES"/>
              </w:rPr>
            </w:pPr>
          </w:p>
          <w:p w14:paraId="5EEC0E19" w14:textId="77777777" w:rsidR="00E10421" w:rsidRPr="00434E62" w:rsidRDefault="00E10421" w:rsidP="00E10421">
            <w:pPr>
              <w:spacing w:after="0" w:line="240" w:lineRule="auto"/>
              <w:ind w:left="0" w:right="0" w:firstLine="0"/>
              <w:jc w:val="right"/>
              <w:rPr>
                <w:rFonts w:eastAsia="Times New Roman"/>
                <w:color w:val="auto"/>
                <w:sz w:val="20"/>
                <w:szCs w:val="20"/>
                <w:lang w:val="es-ES" w:eastAsia="es-ES"/>
              </w:rPr>
            </w:pPr>
          </w:p>
        </w:tc>
        <w:tc>
          <w:tcPr>
            <w:tcW w:w="2269" w:type="dxa"/>
            <w:tcBorders>
              <w:top w:val="single" w:sz="4" w:space="0" w:color="auto"/>
              <w:bottom w:val="single" w:sz="4" w:space="0" w:color="auto"/>
            </w:tcBorders>
            <w:shd w:val="clear" w:color="auto" w:fill="auto"/>
          </w:tcPr>
          <w:p w14:paraId="20E5BEA9"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322E1218" wp14:editId="2C78E508">
                  <wp:extent cx="717550" cy="966496"/>
                  <wp:effectExtent l="0" t="0" r="6350" b="508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271" cy="971508"/>
                          </a:xfrm>
                          <a:prstGeom prst="rect">
                            <a:avLst/>
                          </a:prstGeom>
                          <a:noFill/>
                          <a:ln>
                            <a:noFill/>
                          </a:ln>
                        </pic:spPr>
                      </pic:pic>
                    </a:graphicData>
                  </a:graphic>
                </wp:inline>
              </w:drawing>
            </w:r>
          </w:p>
          <w:p w14:paraId="6E737360"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color w:val="auto"/>
                <w:sz w:val="20"/>
                <w:szCs w:val="20"/>
                <w:lang w:val="es-ES" w:eastAsia="es-ES"/>
              </w:rPr>
              <w:t>DIP. LILA ROSA FRÍAS CASTILLO</w:t>
            </w:r>
          </w:p>
          <w:p w14:paraId="28D00A40" w14:textId="77777777" w:rsidR="00CF4047" w:rsidRPr="00434E62" w:rsidRDefault="00CF4047" w:rsidP="00E10421">
            <w:pPr>
              <w:spacing w:after="0" w:line="240" w:lineRule="auto"/>
              <w:ind w:left="0" w:right="0" w:firstLine="0"/>
              <w:jc w:val="center"/>
              <w:rPr>
                <w:rFonts w:eastAsia="Times New Roman"/>
                <w:b/>
                <w:color w:val="auto"/>
                <w:sz w:val="20"/>
                <w:szCs w:val="20"/>
                <w:lang w:val="es-ES" w:eastAsia="es-ES"/>
              </w:rPr>
            </w:pPr>
          </w:p>
        </w:tc>
        <w:tc>
          <w:tcPr>
            <w:tcW w:w="2272" w:type="dxa"/>
            <w:tcBorders>
              <w:top w:val="single" w:sz="4" w:space="0" w:color="auto"/>
              <w:bottom w:val="single" w:sz="4" w:space="0" w:color="auto"/>
            </w:tcBorders>
            <w:shd w:val="clear" w:color="auto" w:fill="auto"/>
          </w:tcPr>
          <w:p w14:paraId="5025FD36"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5C6FD0CA"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5C510D" w:rsidRPr="00434E62" w14:paraId="0037690A" w14:textId="77777777" w:rsidTr="005C510D">
        <w:trPr>
          <w:jc w:val="center"/>
        </w:trPr>
        <w:tc>
          <w:tcPr>
            <w:tcW w:w="9045" w:type="dxa"/>
            <w:gridSpan w:val="4"/>
            <w:tcBorders>
              <w:top w:val="single" w:sz="4" w:space="0" w:color="auto"/>
              <w:left w:val="nil"/>
              <w:bottom w:val="nil"/>
              <w:right w:val="nil"/>
            </w:tcBorders>
            <w:shd w:val="clear" w:color="auto" w:fill="auto"/>
          </w:tcPr>
          <w:p w14:paraId="028D425C" w14:textId="1E771A12" w:rsidR="005C510D" w:rsidRPr="00434E62" w:rsidRDefault="005C510D" w:rsidP="00E10421">
            <w:pPr>
              <w:spacing w:after="0" w:line="240" w:lineRule="auto"/>
              <w:ind w:left="0" w:right="51" w:firstLine="0"/>
              <w:rPr>
                <w:rFonts w:eastAsia="Times New Roman"/>
                <w:b/>
                <w:caps/>
                <w:color w:val="auto"/>
                <w:sz w:val="20"/>
                <w:szCs w:val="20"/>
                <w:lang w:val="es-ES" w:eastAsia="es-ES"/>
              </w:rPr>
            </w:pPr>
            <w:r w:rsidRPr="00434E62">
              <w:rPr>
                <w:rFonts w:eastAsia="Times New Roman"/>
                <w:bCs/>
                <w:color w:val="auto"/>
                <w:sz w:val="16"/>
                <w:szCs w:val="16"/>
                <w:lang w:val="es-ES" w:eastAsia="es-ES"/>
              </w:rPr>
              <w:t xml:space="preserve">Esta hoja de firmas pertenece al Dictamen con proyecto de </w:t>
            </w:r>
            <w:r w:rsidRPr="00434E62">
              <w:rPr>
                <w:color w:val="auto"/>
                <w:sz w:val="16"/>
                <w:szCs w:val="16"/>
              </w:rPr>
              <w:t>Decreto p</w:t>
            </w:r>
            <w:r w:rsidRPr="00434E62">
              <w:rPr>
                <w:rFonts w:eastAsia="Calibri"/>
                <w:color w:val="auto"/>
                <w:sz w:val="16"/>
                <w:szCs w:val="16"/>
                <w:lang w:eastAsia="en-US"/>
              </w:rPr>
              <w:t xml:space="preserve">or el que se autoriza al Ayuntamiento del Municipio de </w:t>
            </w:r>
            <w:r w:rsidRPr="00434E62">
              <w:rPr>
                <w:color w:val="auto"/>
                <w:sz w:val="16"/>
                <w:szCs w:val="16"/>
              </w:rPr>
              <w:t>Umán</w:t>
            </w:r>
            <w:r w:rsidRPr="00434E6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Pr="00434E62">
              <w:rPr>
                <w:color w:val="auto"/>
                <w:sz w:val="16"/>
                <w:szCs w:val="16"/>
              </w:rPr>
              <w:t>Umán</w:t>
            </w:r>
            <w:r w:rsidRPr="00434E62">
              <w:rPr>
                <w:rFonts w:eastAsia="Calibri"/>
                <w:color w:val="auto"/>
                <w:sz w:val="16"/>
                <w:szCs w:val="16"/>
                <w:lang w:eastAsia="en-US"/>
              </w:rPr>
              <w:t>, Yucatán, para el Ejercicio Fiscal 2020.</w:t>
            </w:r>
          </w:p>
        </w:tc>
      </w:tr>
      <w:tr w:rsidR="0072436A" w:rsidRPr="00434E62" w14:paraId="70766E79" w14:textId="77777777" w:rsidTr="005C510D">
        <w:trPr>
          <w:jc w:val="center"/>
        </w:trPr>
        <w:tc>
          <w:tcPr>
            <w:tcW w:w="2088" w:type="dxa"/>
            <w:tcBorders>
              <w:top w:val="nil"/>
              <w:bottom w:val="single" w:sz="4" w:space="0" w:color="auto"/>
            </w:tcBorders>
            <w:shd w:val="clear" w:color="auto" w:fill="auto"/>
          </w:tcPr>
          <w:p w14:paraId="32BF17D8"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68027DBA"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429E349E"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4A556864"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34F7343B" wp14:editId="0A9B8A7D">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14:paraId="5E1E2ECC"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color w:val="auto"/>
                <w:sz w:val="20"/>
                <w:szCs w:val="20"/>
                <w:lang w:val="es-ES" w:eastAsia="es-ES"/>
              </w:rPr>
              <w:t>DIP. MIRTHEA DEL ROSARIO ARJONA MARTÍN</w:t>
            </w:r>
          </w:p>
          <w:p w14:paraId="499299BF" w14:textId="77777777" w:rsidR="00CF4047" w:rsidRPr="00434E62" w:rsidRDefault="00CF4047" w:rsidP="00E10421">
            <w:pPr>
              <w:spacing w:after="0" w:line="240" w:lineRule="auto"/>
              <w:ind w:left="0" w:right="0" w:firstLine="0"/>
              <w:jc w:val="center"/>
              <w:rPr>
                <w:rFonts w:eastAsia="Times New Roman"/>
                <w:b/>
                <w:color w:val="auto"/>
                <w:sz w:val="20"/>
                <w:szCs w:val="20"/>
                <w:lang w:val="es-ES" w:eastAsia="es-ES"/>
              </w:rPr>
            </w:pPr>
          </w:p>
        </w:tc>
        <w:tc>
          <w:tcPr>
            <w:tcW w:w="2272" w:type="dxa"/>
            <w:tcBorders>
              <w:top w:val="nil"/>
              <w:bottom w:val="single" w:sz="4" w:space="0" w:color="auto"/>
            </w:tcBorders>
            <w:shd w:val="clear" w:color="auto" w:fill="auto"/>
          </w:tcPr>
          <w:p w14:paraId="182110ED"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47931416"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434E62" w14:paraId="0E5E92B9" w14:textId="77777777" w:rsidTr="00821C5C">
        <w:trPr>
          <w:jc w:val="center"/>
        </w:trPr>
        <w:tc>
          <w:tcPr>
            <w:tcW w:w="2088" w:type="dxa"/>
            <w:tcBorders>
              <w:top w:val="single" w:sz="4" w:space="0" w:color="auto"/>
              <w:bottom w:val="single" w:sz="4" w:space="0" w:color="auto"/>
            </w:tcBorders>
            <w:shd w:val="clear" w:color="auto" w:fill="auto"/>
          </w:tcPr>
          <w:p w14:paraId="0A791A09"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62E88B55"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0E362156" w14:textId="77777777" w:rsidR="00E10421" w:rsidRPr="00434E62" w:rsidRDefault="00E10421" w:rsidP="00E10421">
            <w:pPr>
              <w:spacing w:after="0" w:line="240" w:lineRule="auto"/>
              <w:ind w:left="0" w:right="51" w:firstLine="0"/>
              <w:jc w:val="center"/>
              <w:rPr>
                <w:rFonts w:eastAsia="Times New Roman"/>
                <w:b/>
                <w:caps/>
                <w:color w:val="auto"/>
                <w:sz w:val="20"/>
                <w:szCs w:val="20"/>
                <w:lang w:val="pt-BR" w:eastAsia="es-ES"/>
              </w:rPr>
            </w:pPr>
            <w:r w:rsidRPr="00434E62">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DA99178" w14:textId="77777777" w:rsidR="00E10421" w:rsidRPr="00434E62" w:rsidRDefault="00E10421" w:rsidP="00E10421">
            <w:pPr>
              <w:spacing w:after="0" w:line="240" w:lineRule="auto"/>
              <w:ind w:left="0" w:right="0" w:firstLine="0"/>
              <w:jc w:val="center"/>
              <w:rPr>
                <w:rFonts w:eastAsia="Times New Roman"/>
                <w:b/>
                <w:color w:val="auto"/>
                <w:sz w:val="20"/>
                <w:szCs w:val="20"/>
                <w:lang w:val="es-ES_tradnl" w:eastAsia="es-ES"/>
              </w:rPr>
            </w:pPr>
            <w:r w:rsidRPr="00434E62">
              <w:rPr>
                <w:rFonts w:eastAsia="Times New Roman"/>
                <w:b/>
                <w:noProof/>
                <w:color w:val="auto"/>
                <w:sz w:val="20"/>
                <w:szCs w:val="20"/>
              </w:rPr>
              <w:drawing>
                <wp:inline distT="0" distB="0" distL="0" distR="0" wp14:anchorId="0C1C82BA" wp14:editId="0A096E8B">
                  <wp:extent cx="857250" cy="9251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631" cy="933161"/>
                          </a:xfrm>
                          <a:prstGeom prst="rect">
                            <a:avLst/>
                          </a:prstGeom>
                          <a:noFill/>
                          <a:ln>
                            <a:noFill/>
                          </a:ln>
                        </pic:spPr>
                      </pic:pic>
                    </a:graphicData>
                  </a:graphic>
                </wp:inline>
              </w:drawing>
            </w:r>
          </w:p>
          <w:p w14:paraId="46F62ACA" w14:textId="77777777" w:rsidR="00E10421" w:rsidRPr="00434E62" w:rsidRDefault="00E10421" w:rsidP="00E10421">
            <w:pPr>
              <w:spacing w:after="0" w:line="240" w:lineRule="auto"/>
              <w:ind w:left="0" w:right="0" w:firstLine="0"/>
              <w:jc w:val="center"/>
              <w:rPr>
                <w:rFonts w:eastAsia="Times New Roman"/>
                <w:b/>
                <w:color w:val="auto"/>
                <w:sz w:val="20"/>
                <w:szCs w:val="20"/>
                <w:lang w:val="es-ES_tradnl" w:eastAsia="es-ES"/>
              </w:rPr>
            </w:pPr>
            <w:r w:rsidRPr="00434E62">
              <w:rPr>
                <w:rFonts w:eastAsia="Times New Roman"/>
                <w:b/>
                <w:color w:val="auto"/>
                <w:sz w:val="20"/>
                <w:szCs w:val="20"/>
                <w:lang w:val="es-ES_tradnl" w:eastAsia="es-ES"/>
              </w:rPr>
              <w:t>DIP. WARNEL MAY ESCOBAR</w:t>
            </w:r>
          </w:p>
          <w:p w14:paraId="7D3E8F64" w14:textId="77777777" w:rsidR="00CF4047" w:rsidRPr="00434E62" w:rsidRDefault="00CF4047" w:rsidP="00E10421">
            <w:pPr>
              <w:spacing w:after="0" w:line="240" w:lineRule="auto"/>
              <w:ind w:left="0" w:right="0" w:firstLine="0"/>
              <w:jc w:val="center"/>
              <w:rPr>
                <w:rFonts w:eastAsia="Times New Roman"/>
                <w:b/>
                <w:caps/>
                <w:color w:val="auto"/>
                <w:sz w:val="20"/>
                <w:szCs w:val="20"/>
                <w:lang w:val="pt-BR" w:eastAsia="es-ES"/>
              </w:rPr>
            </w:pPr>
          </w:p>
        </w:tc>
        <w:tc>
          <w:tcPr>
            <w:tcW w:w="2272" w:type="dxa"/>
            <w:tcBorders>
              <w:top w:val="single" w:sz="4" w:space="0" w:color="auto"/>
              <w:bottom w:val="single" w:sz="4" w:space="0" w:color="auto"/>
            </w:tcBorders>
            <w:shd w:val="clear" w:color="auto" w:fill="auto"/>
          </w:tcPr>
          <w:p w14:paraId="640FF79F"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539B782F"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434E62" w14:paraId="08FDA5E9" w14:textId="77777777" w:rsidTr="005C510D">
        <w:trPr>
          <w:jc w:val="center"/>
        </w:trPr>
        <w:tc>
          <w:tcPr>
            <w:tcW w:w="2088" w:type="dxa"/>
            <w:tcBorders>
              <w:top w:val="single" w:sz="4" w:space="0" w:color="auto"/>
              <w:bottom w:val="single" w:sz="4" w:space="0" w:color="auto"/>
            </w:tcBorders>
            <w:shd w:val="clear" w:color="auto" w:fill="auto"/>
          </w:tcPr>
          <w:p w14:paraId="5D2F690B"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7EDDC0C8"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1C39A72E"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6ACF4030"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0D9AB8C6" wp14:editId="03AF31B7">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14:paraId="2BDE5F49" w14:textId="6CB9E851" w:rsidR="00E10421" w:rsidRPr="00434E62" w:rsidRDefault="00E10421" w:rsidP="00E10421">
            <w:pPr>
              <w:spacing w:after="0" w:line="240" w:lineRule="auto"/>
              <w:ind w:left="0" w:right="0" w:firstLine="0"/>
              <w:jc w:val="center"/>
              <w:rPr>
                <w:rFonts w:eastAsia="Times New Roman"/>
                <w:b/>
                <w:caps/>
                <w:color w:val="auto"/>
                <w:sz w:val="20"/>
                <w:szCs w:val="20"/>
                <w:lang w:val="es-ES" w:eastAsia="es-ES"/>
              </w:rPr>
            </w:pPr>
            <w:r w:rsidRPr="00434E62">
              <w:rPr>
                <w:rFonts w:eastAsia="Times New Roman"/>
                <w:b/>
                <w:color w:val="auto"/>
                <w:sz w:val="20"/>
                <w:szCs w:val="20"/>
                <w:lang w:val="es-ES" w:eastAsia="es-ES"/>
              </w:rPr>
              <w:t>DIP. MARÍA</w:t>
            </w:r>
            <w:r w:rsidR="001555F6" w:rsidRPr="00434E62">
              <w:rPr>
                <w:rFonts w:eastAsia="Times New Roman"/>
                <w:b/>
                <w:color w:val="auto"/>
                <w:sz w:val="20"/>
                <w:szCs w:val="20"/>
                <w:lang w:val="es-ES" w:eastAsia="es-ES"/>
              </w:rPr>
              <w:t xml:space="preserve"> DE LOS</w:t>
            </w:r>
            <w:r w:rsidRPr="00434E62">
              <w:rPr>
                <w:rFonts w:eastAsia="Times New Roman"/>
                <w:b/>
                <w:color w:val="auto"/>
                <w:sz w:val="20"/>
                <w:szCs w:val="20"/>
                <w:lang w:val="es-ES" w:eastAsia="es-ES"/>
              </w:rPr>
              <w:t xml:space="preserve"> MILAGROS ROMERO BASTARRACHEA</w:t>
            </w:r>
          </w:p>
        </w:tc>
        <w:tc>
          <w:tcPr>
            <w:tcW w:w="2272" w:type="dxa"/>
            <w:tcBorders>
              <w:top w:val="single" w:sz="4" w:space="0" w:color="auto"/>
              <w:bottom w:val="single" w:sz="4" w:space="0" w:color="auto"/>
            </w:tcBorders>
            <w:shd w:val="clear" w:color="auto" w:fill="auto"/>
          </w:tcPr>
          <w:p w14:paraId="0CFA3217"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7560432A"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434E62" w14:paraId="0E094FA1" w14:textId="77777777" w:rsidTr="005C510D">
        <w:trPr>
          <w:jc w:val="center"/>
        </w:trPr>
        <w:tc>
          <w:tcPr>
            <w:tcW w:w="2088" w:type="dxa"/>
            <w:tcBorders>
              <w:top w:val="single" w:sz="4" w:space="0" w:color="auto"/>
              <w:bottom w:val="single" w:sz="4" w:space="0" w:color="auto"/>
            </w:tcBorders>
            <w:shd w:val="clear" w:color="auto" w:fill="auto"/>
          </w:tcPr>
          <w:p w14:paraId="05D294AB"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7A9E205C"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p>
          <w:p w14:paraId="1F4C6B20" w14:textId="77777777" w:rsidR="00E10421" w:rsidRPr="00434E62" w:rsidRDefault="00E10421" w:rsidP="00E10421">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51B66E49" w14:textId="77777777" w:rsidR="00E10421" w:rsidRPr="00434E62" w:rsidRDefault="00E10421" w:rsidP="00E10421">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7312EC47" wp14:editId="37FF65D7">
                  <wp:extent cx="740496" cy="997403"/>
                  <wp:effectExtent l="0" t="0" r="2540"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5482" cy="1004119"/>
                          </a:xfrm>
                          <a:prstGeom prst="rect">
                            <a:avLst/>
                          </a:prstGeom>
                          <a:noFill/>
                          <a:ln>
                            <a:noFill/>
                          </a:ln>
                        </pic:spPr>
                      </pic:pic>
                    </a:graphicData>
                  </a:graphic>
                </wp:inline>
              </w:drawing>
            </w:r>
          </w:p>
          <w:p w14:paraId="5EB1C12E" w14:textId="77777777" w:rsidR="00E10421" w:rsidRPr="00434E62" w:rsidRDefault="00872D58" w:rsidP="00E10421">
            <w:pPr>
              <w:spacing w:after="0" w:line="240" w:lineRule="auto"/>
              <w:ind w:left="0" w:right="0" w:firstLine="0"/>
              <w:jc w:val="center"/>
              <w:rPr>
                <w:rFonts w:eastAsia="Times New Roman"/>
                <w:b/>
                <w:noProof/>
                <w:color w:val="auto"/>
                <w:sz w:val="20"/>
                <w:szCs w:val="20"/>
                <w:lang w:val="es-ES" w:eastAsia="es-ES"/>
              </w:rPr>
            </w:pPr>
            <w:hyperlink r:id="rId17" w:history="1">
              <w:r w:rsidR="00E10421" w:rsidRPr="00434E62">
                <w:rPr>
                  <w:rFonts w:eastAsia="Times New Roman"/>
                  <w:b/>
                  <w:bCs/>
                  <w:caps/>
                  <w:color w:val="auto"/>
                  <w:sz w:val="20"/>
                  <w:szCs w:val="20"/>
                  <w:bdr w:val="none" w:sz="0" w:space="0" w:color="auto" w:frame="1"/>
                  <w:lang w:val="es-ES" w:eastAsia="es-ES"/>
                </w:rPr>
                <w:t>DIP. LETICIA GABRIELA EUAN MIS</w:t>
              </w:r>
            </w:hyperlink>
          </w:p>
        </w:tc>
        <w:tc>
          <w:tcPr>
            <w:tcW w:w="2272" w:type="dxa"/>
            <w:tcBorders>
              <w:top w:val="single" w:sz="4" w:space="0" w:color="auto"/>
              <w:bottom w:val="single" w:sz="4" w:space="0" w:color="auto"/>
            </w:tcBorders>
            <w:shd w:val="clear" w:color="auto" w:fill="auto"/>
          </w:tcPr>
          <w:p w14:paraId="644CF9AB"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78130DE7" w14:textId="77777777" w:rsidR="00E10421" w:rsidRPr="00434E62" w:rsidRDefault="00E10421" w:rsidP="00E10421">
            <w:pPr>
              <w:spacing w:after="0" w:line="240" w:lineRule="auto"/>
              <w:ind w:left="0" w:right="51" w:firstLine="0"/>
              <w:rPr>
                <w:rFonts w:eastAsia="Times New Roman"/>
                <w:b/>
                <w:caps/>
                <w:color w:val="auto"/>
                <w:sz w:val="20"/>
                <w:szCs w:val="20"/>
                <w:lang w:val="es-ES" w:eastAsia="es-ES"/>
              </w:rPr>
            </w:pPr>
          </w:p>
        </w:tc>
      </w:tr>
      <w:tr w:rsidR="005C510D" w:rsidRPr="00434E62" w14:paraId="1311B3CB" w14:textId="77777777" w:rsidTr="005C510D">
        <w:trPr>
          <w:jc w:val="center"/>
        </w:trPr>
        <w:tc>
          <w:tcPr>
            <w:tcW w:w="9045" w:type="dxa"/>
            <w:gridSpan w:val="4"/>
            <w:tcBorders>
              <w:top w:val="single" w:sz="4" w:space="0" w:color="auto"/>
              <w:left w:val="nil"/>
              <w:bottom w:val="nil"/>
              <w:right w:val="nil"/>
            </w:tcBorders>
            <w:shd w:val="clear" w:color="auto" w:fill="auto"/>
          </w:tcPr>
          <w:p w14:paraId="66CE4A9F" w14:textId="37B21A42" w:rsidR="005C510D" w:rsidRPr="00434E62" w:rsidRDefault="005C510D" w:rsidP="00E10421">
            <w:pPr>
              <w:spacing w:after="0" w:line="240" w:lineRule="auto"/>
              <w:ind w:left="0" w:right="51" w:firstLine="0"/>
              <w:rPr>
                <w:rFonts w:eastAsia="Times New Roman"/>
                <w:b/>
                <w:caps/>
                <w:color w:val="auto"/>
                <w:sz w:val="20"/>
                <w:szCs w:val="20"/>
                <w:lang w:val="es-ES" w:eastAsia="es-ES"/>
              </w:rPr>
            </w:pPr>
            <w:r w:rsidRPr="00434E62">
              <w:rPr>
                <w:rFonts w:eastAsia="Times New Roman"/>
                <w:bCs/>
                <w:color w:val="auto"/>
                <w:sz w:val="16"/>
                <w:szCs w:val="16"/>
                <w:lang w:val="es-ES" w:eastAsia="es-ES"/>
              </w:rPr>
              <w:t xml:space="preserve">Esta hoja de firmas pertenece al Dictamen con proyecto de </w:t>
            </w:r>
            <w:r w:rsidRPr="00434E62">
              <w:rPr>
                <w:color w:val="auto"/>
                <w:sz w:val="16"/>
                <w:szCs w:val="16"/>
              </w:rPr>
              <w:t>Decreto p</w:t>
            </w:r>
            <w:r w:rsidRPr="00434E62">
              <w:rPr>
                <w:rFonts w:eastAsia="Calibri"/>
                <w:color w:val="auto"/>
                <w:sz w:val="16"/>
                <w:szCs w:val="16"/>
                <w:lang w:eastAsia="en-US"/>
              </w:rPr>
              <w:t xml:space="preserve">or el que se autoriza al Ayuntamiento del Municipio de </w:t>
            </w:r>
            <w:r w:rsidRPr="00434E62">
              <w:rPr>
                <w:color w:val="auto"/>
                <w:sz w:val="16"/>
                <w:szCs w:val="16"/>
              </w:rPr>
              <w:t>Umán</w:t>
            </w:r>
            <w:r w:rsidRPr="00434E6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Pr="00434E62">
              <w:rPr>
                <w:color w:val="auto"/>
                <w:sz w:val="16"/>
                <w:szCs w:val="16"/>
              </w:rPr>
              <w:t>Umán</w:t>
            </w:r>
            <w:r w:rsidRPr="00434E62">
              <w:rPr>
                <w:rFonts w:eastAsia="Calibri"/>
                <w:color w:val="auto"/>
                <w:sz w:val="16"/>
                <w:szCs w:val="16"/>
                <w:lang w:eastAsia="en-US"/>
              </w:rPr>
              <w:t>, Yucatán, para el Ejercicio Fiscal 2020.</w:t>
            </w:r>
          </w:p>
        </w:tc>
      </w:tr>
      <w:tr w:rsidR="0072436A" w:rsidRPr="00434E62" w14:paraId="335F7B7D" w14:textId="77777777" w:rsidTr="005C510D">
        <w:trPr>
          <w:jc w:val="center"/>
        </w:trPr>
        <w:tc>
          <w:tcPr>
            <w:tcW w:w="2088" w:type="dxa"/>
            <w:tcBorders>
              <w:top w:val="nil"/>
              <w:bottom w:val="single" w:sz="4" w:space="0" w:color="auto"/>
            </w:tcBorders>
            <w:shd w:val="clear" w:color="auto" w:fill="auto"/>
          </w:tcPr>
          <w:p w14:paraId="4F703CD2" w14:textId="77777777" w:rsidR="00D870CB" w:rsidRPr="00434E62" w:rsidRDefault="00D870CB" w:rsidP="00D870CB">
            <w:pPr>
              <w:spacing w:after="0" w:line="240" w:lineRule="auto"/>
              <w:ind w:left="0" w:right="51" w:firstLine="0"/>
              <w:jc w:val="center"/>
              <w:rPr>
                <w:rFonts w:eastAsia="Times New Roman"/>
                <w:b/>
                <w:caps/>
                <w:color w:val="auto"/>
                <w:sz w:val="20"/>
                <w:szCs w:val="20"/>
                <w:lang w:val="es-ES" w:eastAsia="es-ES"/>
              </w:rPr>
            </w:pPr>
          </w:p>
          <w:p w14:paraId="1FDA1750" w14:textId="77777777" w:rsidR="00D870CB" w:rsidRPr="00434E62" w:rsidRDefault="00D870CB" w:rsidP="00D870CB">
            <w:pPr>
              <w:spacing w:after="0" w:line="240" w:lineRule="auto"/>
              <w:ind w:left="0" w:right="51" w:firstLine="0"/>
              <w:jc w:val="center"/>
              <w:rPr>
                <w:rFonts w:eastAsia="Times New Roman"/>
                <w:b/>
                <w:caps/>
                <w:color w:val="auto"/>
                <w:sz w:val="20"/>
                <w:szCs w:val="20"/>
                <w:lang w:val="es-ES" w:eastAsia="es-ES"/>
              </w:rPr>
            </w:pPr>
          </w:p>
          <w:p w14:paraId="0CBD156F" w14:textId="77777777" w:rsidR="00D870CB" w:rsidRPr="00434E62" w:rsidRDefault="00D870CB" w:rsidP="00D870CB">
            <w:pPr>
              <w:spacing w:after="0" w:line="240" w:lineRule="auto"/>
              <w:ind w:left="0" w:right="51" w:firstLine="0"/>
              <w:jc w:val="center"/>
              <w:rPr>
                <w:rFonts w:eastAsia="Times New Roman"/>
                <w:b/>
                <w:caps/>
                <w:color w:val="auto"/>
                <w:sz w:val="20"/>
                <w:szCs w:val="20"/>
                <w:lang w:val="es-ES" w:eastAsia="es-ES"/>
              </w:rPr>
            </w:pPr>
            <w:r w:rsidRPr="00434E62">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vAlign w:val="center"/>
          </w:tcPr>
          <w:p w14:paraId="4CEBEDBC" w14:textId="77777777" w:rsidR="00D870CB" w:rsidRPr="00434E62" w:rsidRDefault="00D870CB" w:rsidP="00D870CB">
            <w:pPr>
              <w:spacing w:after="0" w:line="240" w:lineRule="auto"/>
              <w:ind w:left="0" w:right="0" w:firstLine="0"/>
              <w:jc w:val="center"/>
              <w:rPr>
                <w:rFonts w:eastAsia="Times New Roman"/>
                <w:b/>
                <w:color w:val="auto"/>
                <w:sz w:val="20"/>
                <w:szCs w:val="20"/>
                <w:lang w:val="es-ES" w:eastAsia="es-ES"/>
              </w:rPr>
            </w:pPr>
            <w:r w:rsidRPr="00434E62">
              <w:rPr>
                <w:rFonts w:eastAsia="Times New Roman"/>
                <w:b/>
                <w:noProof/>
                <w:color w:val="auto"/>
                <w:sz w:val="20"/>
                <w:szCs w:val="20"/>
              </w:rPr>
              <w:drawing>
                <wp:inline distT="0" distB="0" distL="0" distR="0" wp14:anchorId="5BF2C14B" wp14:editId="0AEE526F">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120C17CC" w14:textId="77777777" w:rsidR="00D870CB" w:rsidRPr="00434E62" w:rsidRDefault="00D870CB" w:rsidP="00D870CB">
            <w:pPr>
              <w:spacing w:after="0" w:line="240" w:lineRule="auto"/>
              <w:ind w:left="0" w:right="0" w:firstLine="0"/>
              <w:jc w:val="center"/>
              <w:rPr>
                <w:rFonts w:eastAsia="Times New Roman"/>
                <w:b/>
                <w:color w:val="auto"/>
                <w:sz w:val="20"/>
                <w:szCs w:val="20"/>
                <w:lang w:val="es-ES" w:eastAsia="es-ES"/>
              </w:rPr>
            </w:pPr>
            <w:r w:rsidRPr="00434E62">
              <w:rPr>
                <w:rFonts w:eastAsia="Times New Roman"/>
                <w:b/>
                <w:color w:val="auto"/>
                <w:sz w:val="20"/>
                <w:szCs w:val="20"/>
                <w:lang w:val="es-ES" w:eastAsia="es-ES"/>
              </w:rPr>
              <w:t>DIP. MARCOS NICOLÁS RODRÍGUEZ RUZ</w:t>
            </w:r>
          </w:p>
        </w:tc>
        <w:tc>
          <w:tcPr>
            <w:tcW w:w="2272" w:type="dxa"/>
            <w:tcBorders>
              <w:top w:val="nil"/>
              <w:bottom w:val="single" w:sz="4" w:space="0" w:color="auto"/>
            </w:tcBorders>
            <w:shd w:val="clear" w:color="auto" w:fill="auto"/>
          </w:tcPr>
          <w:p w14:paraId="74F9A00F" w14:textId="77777777" w:rsidR="00D870CB" w:rsidRPr="00434E62" w:rsidRDefault="00D870CB" w:rsidP="00D870C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277E4D12" w14:textId="77777777" w:rsidR="00D870CB" w:rsidRPr="00434E62" w:rsidRDefault="00D870CB" w:rsidP="00D870CB">
            <w:pPr>
              <w:spacing w:after="0" w:line="240" w:lineRule="auto"/>
              <w:ind w:left="0" w:right="51" w:firstLine="0"/>
              <w:rPr>
                <w:rFonts w:eastAsia="Times New Roman"/>
                <w:b/>
                <w:caps/>
                <w:color w:val="auto"/>
                <w:sz w:val="20"/>
                <w:szCs w:val="20"/>
                <w:lang w:val="es-ES" w:eastAsia="es-ES"/>
              </w:rPr>
            </w:pPr>
          </w:p>
        </w:tc>
      </w:tr>
      <w:tr w:rsidR="00D870CB" w:rsidRPr="0072436A" w14:paraId="3D5D4978" w14:textId="77777777" w:rsidTr="0009483C">
        <w:trPr>
          <w:jc w:val="center"/>
        </w:trPr>
        <w:tc>
          <w:tcPr>
            <w:tcW w:w="9045" w:type="dxa"/>
            <w:gridSpan w:val="4"/>
            <w:tcBorders>
              <w:top w:val="single" w:sz="4" w:space="0" w:color="auto"/>
              <w:left w:val="nil"/>
              <w:bottom w:val="nil"/>
              <w:right w:val="nil"/>
            </w:tcBorders>
            <w:shd w:val="clear" w:color="auto" w:fill="auto"/>
          </w:tcPr>
          <w:p w14:paraId="51DA4CC2" w14:textId="3BD9E86C" w:rsidR="009D6F3E" w:rsidRPr="00F4244C" w:rsidRDefault="00F10572" w:rsidP="00F4244C">
            <w:pPr>
              <w:autoSpaceDE w:val="0"/>
              <w:autoSpaceDN w:val="0"/>
              <w:adjustRightInd w:val="0"/>
              <w:spacing w:after="0" w:line="240" w:lineRule="auto"/>
              <w:ind w:left="0" w:firstLine="0"/>
              <w:rPr>
                <w:rFonts w:eastAsia="Calibri"/>
                <w:color w:val="auto"/>
                <w:sz w:val="16"/>
                <w:szCs w:val="16"/>
                <w:lang w:eastAsia="en-US"/>
              </w:rPr>
            </w:pPr>
            <w:r w:rsidRPr="00434E62">
              <w:rPr>
                <w:rFonts w:eastAsia="Times New Roman"/>
                <w:bCs/>
                <w:color w:val="auto"/>
                <w:sz w:val="16"/>
                <w:szCs w:val="16"/>
                <w:lang w:val="es-ES" w:eastAsia="es-ES"/>
              </w:rPr>
              <w:t xml:space="preserve">Esta hoja de firmas pertenece al Dictamen con proyecto de </w:t>
            </w:r>
            <w:r w:rsidR="009D6F3E" w:rsidRPr="00434E62">
              <w:rPr>
                <w:color w:val="auto"/>
                <w:sz w:val="16"/>
                <w:szCs w:val="16"/>
              </w:rPr>
              <w:t>Decreto p</w:t>
            </w:r>
            <w:r w:rsidR="009D6F3E" w:rsidRPr="00434E62">
              <w:rPr>
                <w:rFonts w:eastAsia="Calibri"/>
                <w:color w:val="auto"/>
                <w:sz w:val="16"/>
                <w:szCs w:val="16"/>
                <w:lang w:eastAsia="en-US"/>
              </w:rPr>
              <w:t xml:space="preserve">or el que se autoriza al Ayuntamiento del Municipio de </w:t>
            </w:r>
            <w:r w:rsidR="00142267" w:rsidRPr="00434E62">
              <w:rPr>
                <w:color w:val="auto"/>
                <w:sz w:val="16"/>
                <w:szCs w:val="16"/>
              </w:rPr>
              <w:t>Umán</w:t>
            </w:r>
            <w:r w:rsidR="009D6F3E" w:rsidRPr="00434E6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00142267" w:rsidRPr="00434E62">
              <w:rPr>
                <w:color w:val="auto"/>
                <w:sz w:val="16"/>
                <w:szCs w:val="16"/>
              </w:rPr>
              <w:t>Umán</w:t>
            </w:r>
            <w:r w:rsidR="009D6F3E" w:rsidRPr="00434E62">
              <w:rPr>
                <w:rFonts w:eastAsia="Calibri"/>
                <w:color w:val="auto"/>
                <w:sz w:val="16"/>
                <w:szCs w:val="16"/>
                <w:lang w:eastAsia="en-US"/>
              </w:rPr>
              <w:t>, Yucatán, para el Ejercicio Fiscal 2020.</w:t>
            </w:r>
          </w:p>
          <w:p w14:paraId="71113CFA" w14:textId="3D0B7656" w:rsidR="00D870CB" w:rsidRPr="009D6F3E" w:rsidRDefault="00D870CB" w:rsidP="00D870CB">
            <w:pPr>
              <w:spacing w:after="0" w:line="240" w:lineRule="auto"/>
              <w:ind w:left="0" w:right="0" w:firstLine="0"/>
              <w:rPr>
                <w:rFonts w:ascii="Times New Roman" w:eastAsia="Times New Roman" w:hAnsi="Times New Roman" w:cs="Times New Roman"/>
                <w:b/>
                <w:caps/>
                <w:color w:val="auto"/>
                <w:sz w:val="20"/>
                <w:szCs w:val="24"/>
                <w:lang w:eastAsia="es-ES"/>
              </w:rPr>
            </w:pPr>
          </w:p>
        </w:tc>
      </w:tr>
    </w:tbl>
    <w:p w14:paraId="1A8786CE" w14:textId="77777777" w:rsidR="00394CE1" w:rsidRPr="0072436A" w:rsidRDefault="00394CE1" w:rsidP="001621E6">
      <w:pPr>
        <w:spacing w:after="0"/>
        <w:ind w:left="0" w:firstLine="0"/>
        <w:rPr>
          <w:color w:val="auto"/>
        </w:rPr>
      </w:pPr>
    </w:p>
    <w:sectPr w:rsidR="00394CE1" w:rsidRPr="0072436A" w:rsidSect="00CF4047">
      <w:headerReference w:type="even" r:id="rId19"/>
      <w:headerReference w:type="default" r:id="rId20"/>
      <w:footerReference w:type="even" r:id="rId21"/>
      <w:footerReference w:type="default" r:id="rId22"/>
      <w:headerReference w:type="first" r:id="rId23"/>
      <w:footerReference w:type="first" r:id="rId24"/>
      <w:pgSz w:w="12240" w:h="15840"/>
      <w:pgMar w:top="283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8C57" w14:textId="77777777" w:rsidR="00A64901" w:rsidRDefault="00A64901">
      <w:pPr>
        <w:spacing w:after="0" w:line="240" w:lineRule="auto"/>
      </w:pPr>
      <w:r>
        <w:separator/>
      </w:r>
    </w:p>
  </w:endnote>
  <w:endnote w:type="continuationSeparator" w:id="0">
    <w:p w14:paraId="28E16B23" w14:textId="77777777" w:rsidR="00A64901" w:rsidRDefault="00A6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821C5C" w:rsidRDefault="00821C5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821C5C" w:rsidRDefault="00821C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821C5C" w:rsidRDefault="00821C5C" w:rsidP="00232376">
        <w:pPr>
          <w:pStyle w:val="Piedepgina"/>
          <w:jc w:val="center"/>
          <w:rPr>
            <w:rFonts w:ascii="Arial" w:hAnsi="Arial" w:cs="Arial"/>
          </w:rPr>
        </w:pPr>
      </w:p>
      <w:p w14:paraId="59A51748" w14:textId="77777777" w:rsidR="00821C5C" w:rsidRPr="00900C30" w:rsidRDefault="00821C5C"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72D58" w:rsidRPr="00872D58">
          <w:rPr>
            <w:rFonts w:ascii="Arial" w:hAnsi="Arial" w:cs="Arial"/>
            <w:noProof/>
            <w:lang w:val="es-ES"/>
          </w:rPr>
          <w:t>28</w:t>
        </w:r>
        <w:r w:rsidRPr="00B24D54">
          <w:rPr>
            <w:rFonts w:ascii="Arial" w:hAnsi="Arial" w:cs="Arial"/>
          </w:rPr>
          <w:fldChar w:fldCharType="end"/>
        </w:r>
      </w:p>
    </w:sdtContent>
  </w:sdt>
  <w:p w14:paraId="16F9F29B" w14:textId="77777777" w:rsidR="00821C5C" w:rsidRDefault="00821C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821C5C" w:rsidRDefault="00821C5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821C5C" w:rsidRDefault="00821C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B8013" w14:textId="77777777" w:rsidR="00A64901" w:rsidRDefault="00A64901">
      <w:pPr>
        <w:spacing w:after="0" w:line="251" w:lineRule="auto"/>
        <w:ind w:left="710" w:right="0" w:firstLine="0"/>
      </w:pPr>
      <w:r>
        <w:separator/>
      </w:r>
    </w:p>
  </w:footnote>
  <w:footnote w:type="continuationSeparator" w:id="0">
    <w:p w14:paraId="7D8B3595" w14:textId="77777777" w:rsidR="00A64901" w:rsidRDefault="00A6490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821C5C" w:rsidRDefault="00821C5C">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821C5C" w:rsidRDefault="00821C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821C5C" w:rsidRDefault="00821C5C">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821C5C" w:rsidRDefault="00821C5C" w:rsidP="002C0781">
                          <w:pPr>
                            <w:pStyle w:val="Encabezado"/>
                            <w:jc w:val="center"/>
                          </w:pPr>
                          <w:r>
                            <w:t>GOBIERNO DEL ESTADO DE YUCATÁN</w:t>
                          </w:r>
                        </w:p>
                        <w:p w14:paraId="73CC63AB" w14:textId="77777777" w:rsidR="00821C5C" w:rsidRDefault="00821C5C"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821C5C" w:rsidRPr="00232376" w:rsidRDefault="00821C5C" w:rsidP="00232376">
                          <w:pPr>
                            <w:spacing w:after="0" w:line="240" w:lineRule="auto"/>
                            <w:ind w:left="708" w:right="-6" w:hanging="11"/>
                            <w:rPr>
                              <w:lang w:val="es-ES_tradnl" w:eastAsia="es-ES"/>
                            </w:rPr>
                          </w:pPr>
                        </w:p>
                        <w:p w14:paraId="61248050" w14:textId="77777777" w:rsidR="00821C5C" w:rsidRPr="005531EA" w:rsidRDefault="00821C5C" w:rsidP="00232376">
                          <w:pPr>
                            <w:ind w:left="0"/>
                            <w:jc w:val="center"/>
                            <w:rPr>
                              <w:rFonts w:ascii="Brush Script MT" w:hAnsi="Brush Script MT"/>
                              <w:sz w:val="26"/>
                              <w:szCs w:val="26"/>
                            </w:rPr>
                          </w:pPr>
                          <w:bookmarkStart w:id="31" w:name="_Hlk5111169"/>
                          <w:r w:rsidRPr="005531EA">
                            <w:rPr>
                              <w:rFonts w:ascii="Brush Script MT" w:hAnsi="Brush Script MT"/>
                              <w:sz w:val="26"/>
                              <w:szCs w:val="26"/>
                            </w:rPr>
                            <w:t>“LXII Legislatura de la Paridad de Género”</w:t>
                          </w:r>
                          <w:bookmarkEnd w:id="31"/>
                        </w:p>
                        <w:p w14:paraId="505B78FF" w14:textId="77777777" w:rsidR="00821C5C" w:rsidRPr="00232376" w:rsidRDefault="00821C5C"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821C5C" w:rsidRDefault="00821C5C" w:rsidP="002C0781">
                    <w:pPr>
                      <w:pStyle w:val="Encabezado"/>
                      <w:jc w:val="center"/>
                    </w:pPr>
                    <w:r>
                      <w:t>GOBIERNO DEL ESTADO DE YUCATÁN</w:t>
                    </w:r>
                  </w:p>
                  <w:p w14:paraId="73CC63AB" w14:textId="77777777" w:rsidR="00821C5C" w:rsidRDefault="00821C5C"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821C5C" w:rsidRPr="00232376" w:rsidRDefault="00821C5C" w:rsidP="00232376">
                    <w:pPr>
                      <w:spacing w:after="0" w:line="240" w:lineRule="auto"/>
                      <w:ind w:left="708" w:right="-6" w:hanging="11"/>
                      <w:rPr>
                        <w:lang w:val="es-ES_tradnl" w:eastAsia="es-ES"/>
                      </w:rPr>
                    </w:pPr>
                  </w:p>
                  <w:p w14:paraId="61248050" w14:textId="77777777" w:rsidR="00821C5C" w:rsidRPr="005531EA" w:rsidRDefault="00821C5C" w:rsidP="00232376">
                    <w:pPr>
                      <w:ind w:left="0"/>
                      <w:jc w:val="center"/>
                      <w:rPr>
                        <w:rFonts w:ascii="Brush Script MT" w:hAnsi="Brush Script MT"/>
                        <w:sz w:val="26"/>
                        <w:szCs w:val="26"/>
                      </w:rPr>
                    </w:pPr>
                    <w:bookmarkStart w:id="32" w:name="_Hlk5111169"/>
                    <w:r w:rsidRPr="005531EA">
                      <w:rPr>
                        <w:rFonts w:ascii="Brush Script MT" w:hAnsi="Brush Script MT"/>
                        <w:sz w:val="26"/>
                        <w:szCs w:val="26"/>
                      </w:rPr>
                      <w:t>“LXII Legislatura de la Paridad de Género”</w:t>
                    </w:r>
                    <w:bookmarkEnd w:id="32"/>
                  </w:p>
                  <w:p w14:paraId="505B78FF" w14:textId="77777777" w:rsidR="00821C5C" w:rsidRPr="00232376" w:rsidRDefault="00821C5C"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821C5C" w:rsidRDefault="00821C5C" w:rsidP="00CF51E1">
    <w:pPr>
      <w:pStyle w:val="Encabezado"/>
      <w:tabs>
        <w:tab w:val="clear" w:pos="4252"/>
        <w:tab w:val="clear" w:pos="8504"/>
        <w:tab w:val="left" w:pos="735"/>
      </w:tabs>
    </w:pPr>
    <w:r>
      <w:tab/>
    </w:r>
  </w:p>
  <w:p w14:paraId="345715B5" w14:textId="77777777" w:rsidR="00821C5C" w:rsidRDefault="00821C5C">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D08DF5E" wp14:editId="786DD2FD">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38A5FFCB"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821C5C" w:rsidRPr="00381914" w:rsidRDefault="00821C5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821C5C" w:rsidRDefault="00821C5C">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821C5C" w:rsidRDefault="00821C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E44851"/>
    <w:multiLevelType w:val="hybridMultilevel"/>
    <w:tmpl w:val="AC302F7C"/>
    <w:lvl w:ilvl="0" w:tplc="080A0001">
      <w:start w:val="1"/>
      <w:numFmt w:val="bullet"/>
      <w:lvlText w:val=""/>
      <w:lvlJc w:val="left"/>
      <w:pPr>
        <w:ind w:left="586" w:hanging="360"/>
      </w:pPr>
      <w:rPr>
        <w:rFonts w:ascii="Symbol" w:hAnsi="Symbol" w:hint="default"/>
      </w:rPr>
    </w:lvl>
    <w:lvl w:ilvl="1" w:tplc="080A0003" w:tentative="1">
      <w:start w:val="1"/>
      <w:numFmt w:val="bullet"/>
      <w:lvlText w:val="o"/>
      <w:lvlJc w:val="left"/>
      <w:pPr>
        <w:ind w:left="1306" w:hanging="360"/>
      </w:pPr>
      <w:rPr>
        <w:rFonts w:ascii="Courier New" w:hAnsi="Courier New" w:cs="Courier New" w:hint="default"/>
      </w:rPr>
    </w:lvl>
    <w:lvl w:ilvl="2" w:tplc="080A0005" w:tentative="1">
      <w:start w:val="1"/>
      <w:numFmt w:val="bullet"/>
      <w:lvlText w:val=""/>
      <w:lvlJc w:val="left"/>
      <w:pPr>
        <w:ind w:left="2026" w:hanging="360"/>
      </w:pPr>
      <w:rPr>
        <w:rFonts w:ascii="Wingdings" w:hAnsi="Wingdings" w:hint="default"/>
      </w:rPr>
    </w:lvl>
    <w:lvl w:ilvl="3" w:tplc="080A0001" w:tentative="1">
      <w:start w:val="1"/>
      <w:numFmt w:val="bullet"/>
      <w:lvlText w:val=""/>
      <w:lvlJc w:val="left"/>
      <w:pPr>
        <w:ind w:left="2746" w:hanging="360"/>
      </w:pPr>
      <w:rPr>
        <w:rFonts w:ascii="Symbol" w:hAnsi="Symbol" w:hint="default"/>
      </w:rPr>
    </w:lvl>
    <w:lvl w:ilvl="4" w:tplc="080A0003" w:tentative="1">
      <w:start w:val="1"/>
      <w:numFmt w:val="bullet"/>
      <w:lvlText w:val="o"/>
      <w:lvlJc w:val="left"/>
      <w:pPr>
        <w:ind w:left="3466" w:hanging="360"/>
      </w:pPr>
      <w:rPr>
        <w:rFonts w:ascii="Courier New" w:hAnsi="Courier New" w:cs="Courier New" w:hint="default"/>
      </w:rPr>
    </w:lvl>
    <w:lvl w:ilvl="5" w:tplc="080A0005" w:tentative="1">
      <w:start w:val="1"/>
      <w:numFmt w:val="bullet"/>
      <w:lvlText w:val=""/>
      <w:lvlJc w:val="left"/>
      <w:pPr>
        <w:ind w:left="4186" w:hanging="360"/>
      </w:pPr>
      <w:rPr>
        <w:rFonts w:ascii="Wingdings" w:hAnsi="Wingdings" w:hint="default"/>
      </w:rPr>
    </w:lvl>
    <w:lvl w:ilvl="6" w:tplc="080A0001" w:tentative="1">
      <w:start w:val="1"/>
      <w:numFmt w:val="bullet"/>
      <w:lvlText w:val=""/>
      <w:lvlJc w:val="left"/>
      <w:pPr>
        <w:ind w:left="4906" w:hanging="360"/>
      </w:pPr>
      <w:rPr>
        <w:rFonts w:ascii="Symbol" w:hAnsi="Symbol" w:hint="default"/>
      </w:rPr>
    </w:lvl>
    <w:lvl w:ilvl="7" w:tplc="080A0003" w:tentative="1">
      <w:start w:val="1"/>
      <w:numFmt w:val="bullet"/>
      <w:lvlText w:val="o"/>
      <w:lvlJc w:val="left"/>
      <w:pPr>
        <w:ind w:left="5626" w:hanging="360"/>
      </w:pPr>
      <w:rPr>
        <w:rFonts w:ascii="Courier New" w:hAnsi="Courier New" w:cs="Courier New" w:hint="default"/>
      </w:rPr>
    </w:lvl>
    <w:lvl w:ilvl="8" w:tplc="080A0005" w:tentative="1">
      <w:start w:val="1"/>
      <w:numFmt w:val="bullet"/>
      <w:lvlText w:val=""/>
      <w:lvlJc w:val="left"/>
      <w:pPr>
        <w:ind w:left="6346" w:hanging="360"/>
      </w:pPr>
      <w:rPr>
        <w:rFonts w:ascii="Wingdings" w:hAnsi="Wingdings" w:hint="default"/>
      </w:rPr>
    </w:lvl>
  </w:abstractNum>
  <w:abstractNum w:abstractNumId="2">
    <w:nsid w:val="1A403E2B"/>
    <w:multiLevelType w:val="hybridMultilevel"/>
    <w:tmpl w:val="9AA2E43E"/>
    <w:lvl w:ilvl="0" w:tplc="080A0001">
      <w:start w:val="1"/>
      <w:numFmt w:val="bullet"/>
      <w:lvlText w:val=""/>
      <w:lvlJc w:val="left"/>
      <w:pPr>
        <w:ind w:left="664" w:hanging="360"/>
      </w:pPr>
      <w:rPr>
        <w:rFonts w:ascii="Symbol" w:hAnsi="Symbol" w:hint="default"/>
      </w:rPr>
    </w:lvl>
    <w:lvl w:ilvl="1" w:tplc="080A0003" w:tentative="1">
      <w:start w:val="1"/>
      <w:numFmt w:val="bullet"/>
      <w:lvlText w:val="o"/>
      <w:lvlJc w:val="left"/>
      <w:pPr>
        <w:ind w:left="1384" w:hanging="360"/>
      </w:pPr>
      <w:rPr>
        <w:rFonts w:ascii="Courier New" w:hAnsi="Courier New" w:cs="Courier New" w:hint="default"/>
      </w:rPr>
    </w:lvl>
    <w:lvl w:ilvl="2" w:tplc="080A0005" w:tentative="1">
      <w:start w:val="1"/>
      <w:numFmt w:val="bullet"/>
      <w:lvlText w:val=""/>
      <w:lvlJc w:val="left"/>
      <w:pPr>
        <w:ind w:left="2104" w:hanging="360"/>
      </w:pPr>
      <w:rPr>
        <w:rFonts w:ascii="Wingdings" w:hAnsi="Wingdings" w:hint="default"/>
      </w:rPr>
    </w:lvl>
    <w:lvl w:ilvl="3" w:tplc="080A0001" w:tentative="1">
      <w:start w:val="1"/>
      <w:numFmt w:val="bullet"/>
      <w:lvlText w:val=""/>
      <w:lvlJc w:val="left"/>
      <w:pPr>
        <w:ind w:left="2824" w:hanging="360"/>
      </w:pPr>
      <w:rPr>
        <w:rFonts w:ascii="Symbol" w:hAnsi="Symbol" w:hint="default"/>
      </w:rPr>
    </w:lvl>
    <w:lvl w:ilvl="4" w:tplc="080A0003" w:tentative="1">
      <w:start w:val="1"/>
      <w:numFmt w:val="bullet"/>
      <w:lvlText w:val="o"/>
      <w:lvlJc w:val="left"/>
      <w:pPr>
        <w:ind w:left="3544" w:hanging="360"/>
      </w:pPr>
      <w:rPr>
        <w:rFonts w:ascii="Courier New" w:hAnsi="Courier New" w:cs="Courier New" w:hint="default"/>
      </w:rPr>
    </w:lvl>
    <w:lvl w:ilvl="5" w:tplc="080A0005" w:tentative="1">
      <w:start w:val="1"/>
      <w:numFmt w:val="bullet"/>
      <w:lvlText w:val=""/>
      <w:lvlJc w:val="left"/>
      <w:pPr>
        <w:ind w:left="4264" w:hanging="360"/>
      </w:pPr>
      <w:rPr>
        <w:rFonts w:ascii="Wingdings" w:hAnsi="Wingdings" w:hint="default"/>
      </w:rPr>
    </w:lvl>
    <w:lvl w:ilvl="6" w:tplc="080A0001" w:tentative="1">
      <w:start w:val="1"/>
      <w:numFmt w:val="bullet"/>
      <w:lvlText w:val=""/>
      <w:lvlJc w:val="left"/>
      <w:pPr>
        <w:ind w:left="4984" w:hanging="360"/>
      </w:pPr>
      <w:rPr>
        <w:rFonts w:ascii="Symbol" w:hAnsi="Symbol" w:hint="default"/>
      </w:rPr>
    </w:lvl>
    <w:lvl w:ilvl="7" w:tplc="080A0003" w:tentative="1">
      <w:start w:val="1"/>
      <w:numFmt w:val="bullet"/>
      <w:lvlText w:val="o"/>
      <w:lvlJc w:val="left"/>
      <w:pPr>
        <w:ind w:left="5704" w:hanging="360"/>
      </w:pPr>
      <w:rPr>
        <w:rFonts w:ascii="Courier New" w:hAnsi="Courier New" w:cs="Courier New" w:hint="default"/>
      </w:rPr>
    </w:lvl>
    <w:lvl w:ilvl="8" w:tplc="080A0005" w:tentative="1">
      <w:start w:val="1"/>
      <w:numFmt w:val="bullet"/>
      <w:lvlText w:val=""/>
      <w:lvlJc w:val="left"/>
      <w:pPr>
        <w:ind w:left="6424" w:hanging="360"/>
      </w:pPr>
      <w:rPr>
        <w:rFonts w:ascii="Wingdings" w:hAnsi="Wingdings" w:hint="default"/>
      </w:r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C4770D"/>
    <w:multiLevelType w:val="hybridMultilevel"/>
    <w:tmpl w:val="0F1A9D12"/>
    <w:lvl w:ilvl="0" w:tplc="080A0001">
      <w:start w:val="1"/>
      <w:numFmt w:val="bullet"/>
      <w:lvlText w:val=""/>
      <w:lvlJc w:val="left"/>
      <w:pPr>
        <w:ind w:left="586" w:hanging="360"/>
      </w:pPr>
      <w:rPr>
        <w:rFonts w:ascii="Symbol" w:hAnsi="Symbol" w:hint="default"/>
      </w:rPr>
    </w:lvl>
    <w:lvl w:ilvl="1" w:tplc="080A0003" w:tentative="1">
      <w:start w:val="1"/>
      <w:numFmt w:val="bullet"/>
      <w:lvlText w:val="o"/>
      <w:lvlJc w:val="left"/>
      <w:pPr>
        <w:ind w:left="1306" w:hanging="360"/>
      </w:pPr>
      <w:rPr>
        <w:rFonts w:ascii="Courier New" w:hAnsi="Courier New" w:cs="Courier New" w:hint="default"/>
      </w:rPr>
    </w:lvl>
    <w:lvl w:ilvl="2" w:tplc="080A0005" w:tentative="1">
      <w:start w:val="1"/>
      <w:numFmt w:val="bullet"/>
      <w:lvlText w:val=""/>
      <w:lvlJc w:val="left"/>
      <w:pPr>
        <w:ind w:left="2026" w:hanging="360"/>
      </w:pPr>
      <w:rPr>
        <w:rFonts w:ascii="Wingdings" w:hAnsi="Wingdings" w:hint="default"/>
      </w:rPr>
    </w:lvl>
    <w:lvl w:ilvl="3" w:tplc="080A0001" w:tentative="1">
      <w:start w:val="1"/>
      <w:numFmt w:val="bullet"/>
      <w:lvlText w:val=""/>
      <w:lvlJc w:val="left"/>
      <w:pPr>
        <w:ind w:left="2746" w:hanging="360"/>
      </w:pPr>
      <w:rPr>
        <w:rFonts w:ascii="Symbol" w:hAnsi="Symbol" w:hint="default"/>
      </w:rPr>
    </w:lvl>
    <w:lvl w:ilvl="4" w:tplc="080A0003" w:tentative="1">
      <w:start w:val="1"/>
      <w:numFmt w:val="bullet"/>
      <w:lvlText w:val="o"/>
      <w:lvlJc w:val="left"/>
      <w:pPr>
        <w:ind w:left="3466" w:hanging="360"/>
      </w:pPr>
      <w:rPr>
        <w:rFonts w:ascii="Courier New" w:hAnsi="Courier New" w:cs="Courier New" w:hint="default"/>
      </w:rPr>
    </w:lvl>
    <w:lvl w:ilvl="5" w:tplc="080A0005" w:tentative="1">
      <w:start w:val="1"/>
      <w:numFmt w:val="bullet"/>
      <w:lvlText w:val=""/>
      <w:lvlJc w:val="left"/>
      <w:pPr>
        <w:ind w:left="4186" w:hanging="360"/>
      </w:pPr>
      <w:rPr>
        <w:rFonts w:ascii="Wingdings" w:hAnsi="Wingdings" w:hint="default"/>
      </w:rPr>
    </w:lvl>
    <w:lvl w:ilvl="6" w:tplc="080A0001" w:tentative="1">
      <w:start w:val="1"/>
      <w:numFmt w:val="bullet"/>
      <w:lvlText w:val=""/>
      <w:lvlJc w:val="left"/>
      <w:pPr>
        <w:ind w:left="4906" w:hanging="360"/>
      </w:pPr>
      <w:rPr>
        <w:rFonts w:ascii="Symbol" w:hAnsi="Symbol" w:hint="default"/>
      </w:rPr>
    </w:lvl>
    <w:lvl w:ilvl="7" w:tplc="080A0003" w:tentative="1">
      <w:start w:val="1"/>
      <w:numFmt w:val="bullet"/>
      <w:lvlText w:val="o"/>
      <w:lvlJc w:val="left"/>
      <w:pPr>
        <w:ind w:left="5626" w:hanging="360"/>
      </w:pPr>
      <w:rPr>
        <w:rFonts w:ascii="Courier New" w:hAnsi="Courier New" w:cs="Courier New" w:hint="default"/>
      </w:rPr>
    </w:lvl>
    <w:lvl w:ilvl="8" w:tplc="080A0005" w:tentative="1">
      <w:start w:val="1"/>
      <w:numFmt w:val="bullet"/>
      <w:lvlText w:val=""/>
      <w:lvlJc w:val="left"/>
      <w:pPr>
        <w:ind w:left="6346" w:hanging="360"/>
      </w:pPr>
      <w:rPr>
        <w:rFonts w:ascii="Wingdings" w:hAnsi="Wingdings" w:hint="default"/>
      </w:rPr>
    </w:lvl>
  </w:abstractNum>
  <w:abstractNum w:abstractNumId="8">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530E88"/>
    <w:multiLevelType w:val="hybridMultilevel"/>
    <w:tmpl w:val="134810E0"/>
    <w:lvl w:ilvl="0" w:tplc="080A0001">
      <w:start w:val="1"/>
      <w:numFmt w:val="bullet"/>
      <w:lvlText w:val=""/>
      <w:lvlJc w:val="left"/>
      <w:pPr>
        <w:ind w:left="523" w:hanging="360"/>
      </w:pPr>
      <w:rPr>
        <w:rFonts w:ascii="Symbol" w:hAnsi="Symbol" w:hint="default"/>
      </w:rPr>
    </w:lvl>
    <w:lvl w:ilvl="1" w:tplc="080A0003" w:tentative="1">
      <w:start w:val="1"/>
      <w:numFmt w:val="bullet"/>
      <w:lvlText w:val="o"/>
      <w:lvlJc w:val="left"/>
      <w:pPr>
        <w:ind w:left="1243" w:hanging="360"/>
      </w:pPr>
      <w:rPr>
        <w:rFonts w:ascii="Courier New" w:hAnsi="Courier New" w:cs="Courier New" w:hint="default"/>
      </w:rPr>
    </w:lvl>
    <w:lvl w:ilvl="2" w:tplc="080A0005" w:tentative="1">
      <w:start w:val="1"/>
      <w:numFmt w:val="bullet"/>
      <w:lvlText w:val=""/>
      <w:lvlJc w:val="left"/>
      <w:pPr>
        <w:ind w:left="1963" w:hanging="360"/>
      </w:pPr>
      <w:rPr>
        <w:rFonts w:ascii="Wingdings" w:hAnsi="Wingdings" w:hint="default"/>
      </w:rPr>
    </w:lvl>
    <w:lvl w:ilvl="3" w:tplc="080A0001" w:tentative="1">
      <w:start w:val="1"/>
      <w:numFmt w:val="bullet"/>
      <w:lvlText w:val=""/>
      <w:lvlJc w:val="left"/>
      <w:pPr>
        <w:ind w:left="2683" w:hanging="360"/>
      </w:pPr>
      <w:rPr>
        <w:rFonts w:ascii="Symbol" w:hAnsi="Symbol" w:hint="default"/>
      </w:rPr>
    </w:lvl>
    <w:lvl w:ilvl="4" w:tplc="080A0003" w:tentative="1">
      <w:start w:val="1"/>
      <w:numFmt w:val="bullet"/>
      <w:lvlText w:val="o"/>
      <w:lvlJc w:val="left"/>
      <w:pPr>
        <w:ind w:left="3403" w:hanging="360"/>
      </w:pPr>
      <w:rPr>
        <w:rFonts w:ascii="Courier New" w:hAnsi="Courier New" w:cs="Courier New" w:hint="default"/>
      </w:rPr>
    </w:lvl>
    <w:lvl w:ilvl="5" w:tplc="080A0005" w:tentative="1">
      <w:start w:val="1"/>
      <w:numFmt w:val="bullet"/>
      <w:lvlText w:val=""/>
      <w:lvlJc w:val="left"/>
      <w:pPr>
        <w:ind w:left="4123" w:hanging="360"/>
      </w:pPr>
      <w:rPr>
        <w:rFonts w:ascii="Wingdings" w:hAnsi="Wingdings" w:hint="default"/>
      </w:rPr>
    </w:lvl>
    <w:lvl w:ilvl="6" w:tplc="080A0001" w:tentative="1">
      <w:start w:val="1"/>
      <w:numFmt w:val="bullet"/>
      <w:lvlText w:val=""/>
      <w:lvlJc w:val="left"/>
      <w:pPr>
        <w:ind w:left="4843" w:hanging="360"/>
      </w:pPr>
      <w:rPr>
        <w:rFonts w:ascii="Symbol" w:hAnsi="Symbol" w:hint="default"/>
      </w:rPr>
    </w:lvl>
    <w:lvl w:ilvl="7" w:tplc="080A0003" w:tentative="1">
      <w:start w:val="1"/>
      <w:numFmt w:val="bullet"/>
      <w:lvlText w:val="o"/>
      <w:lvlJc w:val="left"/>
      <w:pPr>
        <w:ind w:left="5563" w:hanging="360"/>
      </w:pPr>
      <w:rPr>
        <w:rFonts w:ascii="Courier New" w:hAnsi="Courier New" w:cs="Courier New" w:hint="default"/>
      </w:rPr>
    </w:lvl>
    <w:lvl w:ilvl="8" w:tplc="080A0005" w:tentative="1">
      <w:start w:val="1"/>
      <w:numFmt w:val="bullet"/>
      <w:lvlText w:val=""/>
      <w:lvlJc w:val="left"/>
      <w:pPr>
        <w:ind w:left="6283" w:hanging="360"/>
      </w:pPr>
      <w:rPr>
        <w:rFonts w:ascii="Wingdings" w:hAnsi="Wingdings" w:hint="default"/>
      </w:r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E59A5"/>
    <w:multiLevelType w:val="hybridMultilevel"/>
    <w:tmpl w:val="3DDEC5E4"/>
    <w:lvl w:ilvl="0" w:tplc="080A0001">
      <w:start w:val="1"/>
      <w:numFmt w:val="bullet"/>
      <w:lvlText w:val=""/>
      <w:lvlJc w:val="left"/>
      <w:pPr>
        <w:ind w:left="523" w:hanging="360"/>
      </w:pPr>
      <w:rPr>
        <w:rFonts w:ascii="Symbol" w:hAnsi="Symbol" w:hint="default"/>
      </w:rPr>
    </w:lvl>
    <w:lvl w:ilvl="1" w:tplc="080A0003" w:tentative="1">
      <w:start w:val="1"/>
      <w:numFmt w:val="bullet"/>
      <w:lvlText w:val="o"/>
      <w:lvlJc w:val="left"/>
      <w:pPr>
        <w:ind w:left="1243" w:hanging="360"/>
      </w:pPr>
      <w:rPr>
        <w:rFonts w:ascii="Courier New" w:hAnsi="Courier New" w:cs="Courier New" w:hint="default"/>
      </w:rPr>
    </w:lvl>
    <w:lvl w:ilvl="2" w:tplc="080A0005" w:tentative="1">
      <w:start w:val="1"/>
      <w:numFmt w:val="bullet"/>
      <w:lvlText w:val=""/>
      <w:lvlJc w:val="left"/>
      <w:pPr>
        <w:ind w:left="1963" w:hanging="360"/>
      </w:pPr>
      <w:rPr>
        <w:rFonts w:ascii="Wingdings" w:hAnsi="Wingdings" w:hint="default"/>
      </w:rPr>
    </w:lvl>
    <w:lvl w:ilvl="3" w:tplc="080A0001" w:tentative="1">
      <w:start w:val="1"/>
      <w:numFmt w:val="bullet"/>
      <w:lvlText w:val=""/>
      <w:lvlJc w:val="left"/>
      <w:pPr>
        <w:ind w:left="2683" w:hanging="360"/>
      </w:pPr>
      <w:rPr>
        <w:rFonts w:ascii="Symbol" w:hAnsi="Symbol" w:hint="default"/>
      </w:rPr>
    </w:lvl>
    <w:lvl w:ilvl="4" w:tplc="080A0003" w:tentative="1">
      <w:start w:val="1"/>
      <w:numFmt w:val="bullet"/>
      <w:lvlText w:val="o"/>
      <w:lvlJc w:val="left"/>
      <w:pPr>
        <w:ind w:left="3403" w:hanging="360"/>
      </w:pPr>
      <w:rPr>
        <w:rFonts w:ascii="Courier New" w:hAnsi="Courier New" w:cs="Courier New" w:hint="default"/>
      </w:rPr>
    </w:lvl>
    <w:lvl w:ilvl="5" w:tplc="080A0005" w:tentative="1">
      <w:start w:val="1"/>
      <w:numFmt w:val="bullet"/>
      <w:lvlText w:val=""/>
      <w:lvlJc w:val="left"/>
      <w:pPr>
        <w:ind w:left="4123" w:hanging="360"/>
      </w:pPr>
      <w:rPr>
        <w:rFonts w:ascii="Wingdings" w:hAnsi="Wingdings" w:hint="default"/>
      </w:rPr>
    </w:lvl>
    <w:lvl w:ilvl="6" w:tplc="080A0001" w:tentative="1">
      <w:start w:val="1"/>
      <w:numFmt w:val="bullet"/>
      <w:lvlText w:val=""/>
      <w:lvlJc w:val="left"/>
      <w:pPr>
        <w:ind w:left="4843" w:hanging="360"/>
      </w:pPr>
      <w:rPr>
        <w:rFonts w:ascii="Symbol" w:hAnsi="Symbol" w:hint="default"/>
      </w:rPr>
    </w:lvl>
    <w:lvl w:ilvl="7" w:tplc="080A0003" w:tentative="1">
      <w:start w:val="1"/>
      <w:numFmt w:val="bullet"/>
      <w:lvlText w:val="o"/>
      <w:lvlJc w:val="left"/>
      <w:pPr>
        <w:ind w:left="5563" w:hanging="360"/>
      </w:pPr>
      <w:rPr>
        <w:rFonts w:ascii="Courier New" w:hAnsi="Courier New" w:cs="Courier New" w:hint="default"/>
      </w:rPr>
    </w:lvl>
    <w:lvl w:ilvl="8" w:tplc="080A0005" w:tentative="1">
      <w:start w:val="1"/>
      <w:numFmt w:val="bullet"/>
      <w:lvlText w:val=""/>
      <w:lvlJc w:val="left"/>
      <w:pPr>
        <w:ind w:left="6283" w:hanging="360"/>
      </w:pPr>
      <w:rPr>
        <w:rFonts w:ascii="Wingdings" w:hAnsi="Wingdings" w:hint="default"/>
      </w:rPr>
    </w:lvl>
  </w:abstractNum>
  <w:abstractNum w:abstractNumId="12">
    <w:nsid w:val="6AE94DBB"/>
    <w:multiLevelType w:val="hybridMultilevel"/>
    <w:tmpl w:val="D45C514C"/>
    <w:lvl w:ilvl="0" w:tplc="080A0001">
      <w:start w:val="1"/>
      <w:numFmt w:val="bullet"/>
      <w:lvlText w:val=""/>
      <w:lvlJc w:val="left"/>
      <w:pPr>
        <w:ind w:left="664" w:hanging="360"/>
      </w:pPr>
      <w:rPr>
        <w:rFonts w:ascii="Symbol" w:hAnsi="Symbol" w:hint="default"/>
      </w:rPr>
    </w:lvl>
    <w:lvl w:ilvl="1" w:tplc="080A0003" w:tentative="1">
      <w:start w:val="1"/>
      <w:numFmt w:val="bullet"/>
      <w:lvlText w:val="o"/>
      <w:lvlJc w:val="left"/>
      <w:pPr>
        <w:ind w:left="1384" w:hanging="360"/>
      </w:pPr>
      <w:rPr>
        <w:rFonts w:ascii="Courier New" w:hAnsi="Courier New" w:cs="Courier New" w:hint="default"/>
      </w:rPr>
    </w:lvl>
    <w:lvl w:ilvl="2" w:tplc="080A0005" w:tentative="1">
      <w:start w:val="1"/>
      <w:numFmt w:val="bullet"/>
      <w:lvlText w:val=""/>
      <w:lvlJc w:val="left"/>
      <w:pPr>
        <w:ind w:left="2104" w:hanging="360"/>
      </w:pPr>
      <w:rPr>
        <w:rFonts w:ascii="Wingdings" w:hAnsi="Wingdings" w:hint="default"/>
      </w:rPr>
    </w:lvl>
    <w:lvl w:ilvl="3" w:tplc="080A0001" w:tentative="1">
      <w:start w:val="1"/>
      <w:numFmt w:val="bullet"/>
      <w:lvlText w:val=""/>
      <w:lvlJc w:val="left"/>
      <w:pPr>
        <w:ind w:left="2824" w:hanging="360"/>
      </w:pPr>
      <w:rPr>
        <w:rFonts w:ascii="Symbol" w:hAnsi="Symbol" w:hint="default"/>
      </w:rPr>
    </w:lvl>
    <w:lvl w:ilvl="4" w:tplc="080A0003" w:tentative="1">
      <w:start w:val="1"/>
      <w:numFmt w:val="bullet"/>
      <w:lvlText w:val="o"/>
      <w:lvlJc w:val="left"/>
      <w:pPr>
        <w:ind w:left="3544" w:hanging="360"/>
      </w:pPr>
      <w:rPr>
        <w:rFonts w:ascii="Courier New" w:hAnsi="Courier New" w:cs="Courier New" w:hint="default"/>
      </w:rPr>
    </w:lvl>
    <w:lvl w:ilvl="5" w:tplc="080A0005" w:tentative="1">
      <w:start w:val="1"/>
      <w:numFmt w:val="bullet"/>
      <w:lvlText w:val=""/>
      <w:lvlJc w:val="left"/>
      <w:pPr>
        <w:ind w:left="4264" w:hanging="360"/>
      </w:pPr>
      <w:rPr>
        <w:rFonts w:ascii="Wingdings" w:hAnsi="Wingdings" w:hint="default"/>
      </w:rPr>
    </w:lvl>
    <w:lvl w:ilvl="6" w:tplc="080A0001" w:tentative="1">
      <w:start w:val="1"/>
      <w:numFmt w:val="bullet"/>
      <w:lvlText w:val=""/>
      <w:lvlJc w:val="left"/>
      <w:pPr>
        <w:ind w:left="4984" w:hanging="360"/>
      </w:pPr>
      <w:rPr>
        <w:rFonts w:ascii="Symbol" w:hAnsi="Symbol" w:hint="default"/>
      </w:rPr>
    </w:lvl>
    <w:lvl w:ilvl="7" w:tplc="080A0003" w:tentative="1">
      <w:start w:val="1"/>
      <w:numFmt w:val="bullet"/>
      <w:lvlText w:val="o"/>
      <w:lvlJc w:val="left"/>
      <w:pPr>
        <w:ind w:left="5704" w:hanging="360"/>
      </w:pPr>
      <w:rPr>
        <w:rFonts w:ascii="Courier New" w:hAnsi="Courier New" w:cs="Courier New" w:hint="default"/>
      </w:rPr>
    </w:lvl>
    <w:lvl w:ilvl="8" w:tplc="080A0005" w:tentative="1">
      <w:start w:val="1"/>
      <w:numFmt w:val="bullet"/>
      <w:lvlText w:val=""/>
      <w:lvlJc w:val="left"/>
      <w:pPr>
        <w:ind w:left="6424" w:hanging="360"/>
      </w:pPr>
      <w:rPr>
        <w:rFonts w:ascii="Wingdings" w:hAnsi="Wingdings" w:hint="default"/>
      </w:rPr>
    </w:lvl>
  </w:abstractNum>
  <w:abstractNum w:abstractNumId="13">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4"/>
  </w:num>
  <w:num w:numId="6">
    <w:abstractNumId w:val="13"/>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2"/>
  </w:num>
  <w:num w:numId="12">
    <w:abstractNumId w:val="11"/>
  </w:num>
  <w:num w:numId="13">
    <w:abstractNumId w:val="7"/>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E11"/>
    <w:rsid w:val="000062DE"/>
    <w:rsid w:val="00006B27"/>
    <w:rsid w:val="000114F9"/>
    <w:rsid w:val="00012802"/>
    <w:rsid w:val="000178FF"/>
    <w:rsid w:val="0002052A"/>
    <w:rsid w:val="00020F83"/>
    <w:rsid w:val="00021196"/>
    <w:rsid w:val="00021E10"/>
    <w:rsid w:val="00022400"/>
    <w:rsid w:val="00023BCC"/>
    <w:rsid w:val="00023D72"/>
    <w:rsid w:val="00027EFA"/>
    <w:rsid w:val="0003020A"/>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0D08"/>
    <w:rsid w:val="000611DB"/>
    <w:rsid w:val="000628D2"/>
    <w:rsid w:val="00062E48"/>
    <w:rsid w:val="00063F97"/>
    <w:rsid w:val="00070B5E"/>
    <w:rsid w:val="00071F22"/>
    <w:rsid w:val="000727B0"/>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D0727"/>
    <w:rsid w:val="000D0D28"/>
    <w:rsid w:val="000D2740"/>
    <w:rsid w:val="000D5C62"/>
    <w:rsid w:val="000D7962"/>
    <w:rsid w:val="000E2FB0"/>
    <w:rsid w:val="000E3041"/>
    <w:rsid w:val="000E7C02"/>
    <w:rsid w:val="000F4415"/>
    <w:rsid w:val="000F62A1"/>
    <w:rsid w:val="00100B94"/>
    <w:rsid w:val="00101040"/>
    <w:rsid w:val="0010135A"/>
    <w:rsid w:val="00101C60"/>
    <w:rsid w:val="0010302F"/>
    <w:rsid w:val="00103912"/>
    <w:rsid w:val="0010479B"/>
    <w:rsid w:val="00106264"/>
    <w:rsid w:val="0011102B"/>
    <w:rsid w:val="00112323"/>
    <w:rsid w:val="0011304A"/>
    <w:rsid w:val="001139C2"/>
    <w:rsid w:val="00113D71"/>
    <w:rsid w:val="00113EF9"/>
    <w:rsid w:val="00115C55"/>
    <w:rsid w:val="00115F14"/>
    <w:rsid w:val="0011767D"/>
    <w:rsid w:val="001179FA"/>
    <w:rsid w:val="00120734"/>
    <w:rsid w:val="0012317C"/>
    <w:rsid w:val="00126CB3"/>
    <w:rsid w:val="001277FB"/>
    <w:rsid w:val="00130EF8"/>
    <w:rsid w:val="001338A6"/>
    <w:rsid w:val="00133994"/>
    <w:rsid w:val="00133BB3"/>
    <w:rsid w:val="001365AF"/>
    <w:rsid w:val="001366D7"/>
    <w:rsid w:val="00136C36"/>
    <w:rsid w:val="00141081"/>
    <w:rsid w:val="00142267"/>
    <w:rsid w:val="001433D5"/>
    <w:rsid w:val="001437E3"/>
    <w:rsid w:val="00143DAC"/>
    <w:rsid w:val="001443FF"/>
    <w:rsid w:val="00147A9F"/>
    <w:rsid w:val="00150BEA"/>
    <w:rsid w:val="00151934"/>
    <w:rsid w:val="00152BFD"/>
    <w:rsid w:val="001530B0"/>
    <w:rsid w:val="0015460C"/>
    <w:rsid w:val="001555F6"/>
    <w:rsid w:val="00156AE5"/>
    <w:rsid w:val="001572E6"/>
    <w:rsid w:val="001579B1"/>
    <w:rsid w:val="0016101D"/>
    <w:rsid w:val="001621E6"/>
    <w:rsid w:val="001628C7"/>
    <w:rsid w:val="00162C34"/>
    <w:rsid w:val="0016469E"/>
    <w:rsid w:val="00164BF3"/>
    <w:rsid w:val="00165FF8"/>
    <w:rsid w:val="00171475"/>
    <w:rsid w:val="00173A20"/>
    <w:rsid w:val="001753F5"/>
    <w:rsid w:val="00180EA2"/>
    <w:rsid w:val="00181664"/>
    <w:rsid w:val="00181922"/>
    <w:rsid w:val="00181956"/>
    <w:rsid w:val="00182E07"/>
    <w:rsid w:val="0018314C"/>
    <w:rsid w:val="00184BD5"/>
    <w:rsid w:val="001924DA"/>
    <w:rsid w:val="00192B13"/>
    <w:rsid w:val="001947DE"/>
    <w:rsid w:val="00197D96"/>
    <w:rsid w:val="001A00F6"/>
    <w:rsid w:val="001A14DE"/>
    <w:rsid w:val="001A2560"/>
    <w:rsid w:val="001A2A99"/>
    <w:rsid w:val="001A3F29"/>
    <w:rsid w:val="001A7AE7"/>
    <w:rsid w:val="001A7B9D"/>
    <w:rsid w:val="001B0309"/>
    <w:rsid w:val="001B0847"/>
    <w:rsid w:val="001B1253"/>
    <w:rsid w:val="001B25A0"/>
    <w:rsid w:val="001B297E"/>
    <w:rsid w:val="001B3793"/>
    <w:rsid w:val="001B3A24"/>
    <w:rsid w:val="001B3FEB"/>
    <w:rsid w:val="001B4333"/>
    <w:rsid w:val="001B461D"/>
    <w:rsid w:val="001B46D3"/>
    <w:rsid w:val="001B5F1D"/>
    <w:rsid w:val="001B6017"/>
    <w:rsid w:val="001C0C85"/>
    <w:rsid w:val="001C20C7"/>
    <w:rsid w:val="001C52A3"/>
    <w:rsid w:val="001C6020"/>
    <w:rsid w:val="001C7067"/>
    <w:rsid w:val="001C7C4B"/>
    <w:rsid w:val="001D01F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1F7246"/>
    <w:rsid w:val="002008C9"/>
    <w:rsid w:val="002008D0"/>
    <w:rsid w:val="00201E2D"/>
    <w:rsid w:val="0020208D"/>
    <w:rsid w:val="00204187"/>
    <w:rsid w:val="00204DC4"/>
    <w:rsid w:val="00205A90"/>
    <w:rsid w:val="00210104"/>
    <w:rsid w:val="00211BD5"/>
    <w:rsid w:val="002127C8"/>
    <w:rsid w:val="00212FEB"/>
    <w:rsid w:val="00223310"/>
    <w:rsid w:val="00225345"/>
    <w:rsid w:val="00225955"/>
    <w:rsid w:val="00225A79"/>
    <w:rsid w:val="00230824"/>
    <w:rsid w:val="00232376"/>
    <w:rsid w:val="002331D9"/>
    <w:rsid w:val="00235508"/>
    <w:rsid w:val="002358C0"/>
    <w:rsid w:val="00235FF6"/>
    <w:rsid w:val="00244760"/>
    <w:rsid w:val="00245BC7"/>
    <w:rsid w:val="0025187C"/>
    <w:rsid w:val="00252EFC"/>
    <w:rsid w:val="00253CAF"/>
    <w:rsid w:val="00255CDB"/>
    <w:rsid w:val="00261B8F"/>
    <w:rsid w:val="002626A4"/>
    <w:rsid w:val="002659A9"/>
    <w:rsid w:val="00265D74"/>
    <w:rsid w:val="00266801"/>
    <w:rsid w:val="002679ED"/>
    <w:rsid w:val="00270AA1"/>
    <w:rsid w:val="002745FF"/>
    <w:rsid w:val="00274629"/>
    <w:rsid w:val="0027469D"/>
    <w:rsid w:val="0027696D"/>
    <w:rsid w:val="00277AC5"/>
    <w:rsid w:val="0028213F"/>
    <w:rsid w:val="0028264A"/>
    <w:rsid w:val="00284629"/>
    <w:rsid w:val="0028596B"/>
    <w:rsid w:val="0028717F"/>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568E"/>
    <w:rsid w:val="002B5A5A"/>
    <w:rsid w:val="002C0781"/>
    <w:rsid w:val="002C0BC3"/>
    <w:rsid w:val="002C1550"/>
    <w:rsid w:val="002C297D"/>
    <w:rsid w:val="002C64FE"/>
    <w:rsid w:val="002C79F3"/>
    <w:rsid w:val="002D21AA"/>
    <w:rsid w:val="002D2386"/>
    <w:rsid w:val="002D36C1"/>
    <w:rsid w:val="002D4277"/>
    <w:rsid w:val="002D46A3"/>
    <w:rsid w:val="002E2051"/>
    <w:rsid w:val="002E2E91"/>
    <w:rsid w:val="002E3D60"/>
    <w:rsid w:val="002E4BAF"/>
    <w:rsid w:val="002E5966"/>
    <w:rsid w:val="002E66DB"/>
    <w:rsid w:val="002E7829"/>
    <w:rsid w:val="002F0639"/>
    <w:rsid w:val="002F0D18"/>
    <w:rsid w:val="002F2B84"/>
    <w:rsid w:val="002F2BFF"/>
    <w:rsid w:val="002F3F72"/>
    <w:rsid w:val="003041E5"/>
    <w:rsid w:val="00306536"/>
    <w:rsid w:val="003074BF"/>
    <w:rsid w:val="0030753C"/>
    <w:rsid w:val="00310BC0"/>
    <w:rsid w:val="00311CDA"/>
    <w:rsid w:val="003144D3"/>
    <w:rsid w:val="00315F37"/>
    <w:rsid w:val="00316C08"/>
    <w:rsid w:val="003179E9"/>
    <w:rsid w:val="00320649"/>
    <w:rsid w:val="00321B61"/>
    <w:rsid w:val="00321DEB"/>
    <w:rsid w:val="0032305D"/>
    <w:rsid w:val="00323D55"/>
    <w:rsid w:val="0032421F"/>
    <w:rsid w:val="0032423C"/>
    <w:rsid w:val="0032610C"/>
    <w:rsid w:val="003269F6"/>
    <w:rsid w:val="00327C64"/>
    <w:rsid w:val="00330406"/>
    <w:rsid w:val="00330C12"/>
    <w:rsid w:val="0033385B"/>
    <w:rsid w:val="00333E4F"/>
    <w:rsid w:val="00334486"/>
    <w:rsid w:val="003402C6"/>
    <w:rsid w:val="00342CC8"/>
    <w:rsid w:val="00343123"/>
    <w:rsid w:val="00343A04"/>
    <w:rsid w:val="00343BEF"/>
    <w:rsid w:val="003440CC"/>
    <w:rsid w:val="00345EA6"/>
    <w:rsid w:val="00346A7A"/>
    <w:rsid w:val="00346BEF"/>
    <w:rsid w:val="00347E04"/>
    <w:rsid w:val="00351C47"/>
    <w:rsid w:val="00352955"/>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A04BD"/>
    <w:rsid w:val="003A088D"/>
    <w:rsid w:val="003A230C"/>
    <w:rsid w:val="003A3EDB"/>
    <w:rsid w:val="003A7C58"/>
    <w:rsid w:val="003B6488"/>
    <w:rsid w:val="003B66D5"/>
    <w:rsid w:val="003B7664"/>
    <w:rsid w:val="003B7E94"/>
    <w:rsid w:val="003C187C"/>
    <w:rsid w:val="003C247F"/>
    <w:rsid w:val="003C54EB"/>
    <w:rsid w:val="003C5959"/>
    <w:rsid w:val="003C6E7B"/>
    <w:rsid w:val="003D0575"/>
    <w:rsid w:val="003D09A4"/>
    <w:rsid w:val="003D2137"/>
    <w:rsid w:val="003D43A5"/>
    <w:rsid w:val="003D5BE1"/>
    <w:rsid w:val="003D6CD1"/>
    <w:rsid w:val="003F04A7"/>
    <w:rsid w:val="003F04D1"/>
    <w:rsid w:val="003F090C"/>
    <w:rsid w:val="003F0D24"/>
    <w:rsid w:val="003F0DED"/>
    <w:rsid w:val="003F1AB2"/>
    <w:rsid w:val="003F2083"/>
    <w:rsid w:val="003F397E"/>
    <w:rsid w:val="003F410F"/>
    <w:rsid w:val="003F6AA7"/>
    <w:rsid w:val="003F6B68"/>
    <w:rsid w:val="003F76E9"/>
    <w:rsid w:val="004010C2"/>
    <w:rsid w:val="00401223"/>
    <w:rsid w:val="00405887"/>
    <w:rsid w:val="004065DC"/>
    <w:rsid w:val="00407E91"/>
    <w:rsid w:val="004100E8"/>
    <w:rsid w:val="0041074B"/>
    <w:rsid w:val="0041099A"/>
    <w:rsid w:val="004113D0"/>
    <w:rsid w:val="0041195B"/>
    <w:rsid w:val="00414D70"/>
    <w:rsid w:val="00417905"/>
    <w:rsid w:val="0042119C"/>
    <w:rsid w:val="00422942"/>
    <w:rsid w:val="004230F8"/>
    <w:rsid w:val="004238C2"/>
    <w:rsid w:val="00425BE0"/>
    <w:rsid w:val="00426E69"/>
    <w:rsid w:val="00430306"/>
    <w:rsid w:val="0043074A"/>
    <w:rsid w:val="00431985"/>
    <w:rsid w:val="00431E08"/>
    <w:rsid w:val="00431EE5"/>
    <w:rsid w:val="00432692"/>
    <w:rsid w:val="004349BD"/>
    <w:rsid w:val="00434E62"/>
    <w:rsid w:val="00435EAF"/>
    <w:rsid w:val="00436F6C"/>
    <w:rsid w:val="00437817"/>
    <w:rsid w:val="0044159A"/>
    <w:rsid w:val="004458A0"/>
    <w:rsid w:val="00447C98"/>
    <w:rsid w:val="00450512"/>
    <w:rsid w:val="00451177"/>
    <w:rsid w:val="00451EE7"/>
    <w:rsid w:val="004560BC"/>
    <w:rsid w:val="004563DB"/>
    <w:rsid w:val="004569F4"/>
    <w:rsid w:val="00460269"/>
    <w:rsid w:val="00460F16"/>
    <w:rsid w:val="00462736"/>
    <w:rsid w:val="004629AE"/>
    <w:rsid w:val="00463512"/>
    <w:rsid w:val="0046436E"/>
    <w:rsid w:val="00467A91"/>
    <w:rsid w:val="00472894"/>
    <w:rsid w:val="00472AFA"/>
    <w:rsid w:val="0047471B"/>
    <w:rsid w:val="004753FF"/>
    <w:rsid w:val="00475766"/>
    <w:rsid w:val="004761DF"/>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482F"/>
    <w:rsid w:val="004C51A5"/>
    <w:rsid w:val="004C675F"/>
    <w:rsid w:val="004C6CB1"/>
    <w:rsid w:val="004C79D3"/>
    <w:rsid w:val="004D063C"/>
    <w:rsid w:val="004D088D"/>
    <w:rsid w:val="004D1CE8"/>
    <w:rsid w:val="004D2C0B"/>
    <w:rsid w:val="004D2C35"/>
    <w:rsid w:val="004D4896"/>
    <w:rsid w:val="004D4DDD"/>
    <w:rsid w:val="004D5A74"/>
    <w:rsid w:val="004D7F1F"/>
    <w:rsid w:val="004E1584"/>
    <w:rsid w:val="004E1691"/>
    <w:rsid w:val="004E2ABB"/>
    <w:rsid w:val="004E4499"/>
    <w:rsid w:val="004E4FC4"/>
    <w:rsid w:val="004E5CAA"/>
    <w:rsid w:val="004E65EB"/>
    <w:rsid w:val="004E6BC0"/>
    <w:rsid w:val="004F03F7"/>
    <w:rsid w:val="004F0F9F"/>
    <w:rsid w:val="004F5445"/>
    <w:rsid w:val="004F6FF3"/>
    <w:rsid w:val="004F7F21"/>
    <w:rsid w:val="005008E9"/>
    <w:rsid w:val="00503B28"/>
    <w:rsid w:val="00506355"/>
    <w:rsid w:val="00507BBE"/>
    <w:rsid w:val="0051012E"/>
    <w:rsid w:val="005108B0"/>
    <w:rsid w:val="005109B0"/>
    <w:rsid w:val="0051151D"/>
    <w:rsid w:val="00514FCC"/>
    <w:rsid w:val="00520B7D"/>
    <w:rsid w:val="005234CB"/>
    <w:rsid w:val="00523943"/>
    <w:rsid w:val="00523AA0"/>
    <w:rsid w:val="005244EA"/>
    <w:rsid w:val="0052554A"/>
    <w:rsid w:val="0052738F"/>
    <w:rsid w:val="005274E9"/>
    <w:rsid w:val="00531FF2"/>
    <w:rsid w:val="005334AF"/>
    <w:rsid w:val="00533AD6"/>
    <w:rsid w:val="00533C92"/>
    <w:rsid w:val="00535238"/>
    <w:rsid w:val="00535D5B"/>
    <w:rsid w:val="00536621"/>
    <w:rsid w:val="005370EB"/>
    <w:rsid w:val="005451C6"/>
    <w:rsid w:val="00545EBC"/>
    <w:rsid w:val="0054635F"/>
    <w:rsid w:val="0054675B"/>
    <w:rsid w:val="00546937"/>
    <w:rsid w:val="00550339"/>
    <w:rsid w:val="00550CD7"/>
    <w:rsid w:val="00551B43"/>
    <w:rsid w:val="00552156"/>
    <w:rsid w:val="005535C1"/>
    <w:rsid w:val="005539AA"/>
    <w:rsid w:val="00554CF3"/>
    <w:rsid w:val="00555DED"/>
    <w:rsid w:val="005560CB"/>
    <w:rsid w:val="00560318"/>
    <w:rsid w:val="00561175"/>
    <w:rsid w:val="00561CE8"/>
    <w:rsid w:val="00566040"/>
    <w:rsid w:val="00567F7D"/>
    <w:rsid w:val="00571E75"/>
    <w:rsid w:val="005739AF"/>
    <w:rsid w:val="00576C3D"/>
    <w:rsid w:val="00577B7D"/>
    <w:rsid w:val="00580526"/>
    <w:rsid w:val="005826A4"/>
    <w:rsid w:val="0058270F"/>
    <w:rsid w:val="00582AFB"/>
    <w:rsid w:val="005844A7"/>
    <w:rsid w:val="00586FE2"/>
    <w:rsid w:val="0059190A"/>
    <w:rsid w:val="00594273"/>
    <w:rsid w:val="005945C9"/>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0DFB"/>
    <w:rsid w:val="005B158A"/>
    <w:rsid w:val="005B2E59"/>
    <w:rsid w:val="005B32AB"/>
    <w:rsid w:val="005B4EA9"/>
    <w:rsid w:val="005B79A9"/>
    <w:rsid w:val="005C167F"/>
    <w:rsid w:val="005C16D4"/>
    <w:rsid w:val="005C510D"/>
    <w:rsid w:val="005C67B4"/>
    <w:rsid w:val="005C7200"/>
    <w:rsid w:val="005C7697"/>
    <w:rsid w:val="005C785A"/>
    <w:rsid w:val="005D2A7A"/>
    <w:rsid w:val="005D408E"/>
    <w:rsid w:val="005D45D4"/>
    <w:rsid w:val="005D5D43"/>
    <w:rsid w:val="005D6400"/>
    <w:rsid w:val="005D731C"/>
    <w:rsid w:val="005E13BA"/>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075"/>
    <w:rsid w:val="00650E4B"/>
    <w:rsid w:val="00652AA9"/>
    <w:rsid w:val="00653D8D"/>
    <w:rsid w:val="00654DE2"/>
    <w:rsid w:val="00654E7F"/>
    <w:rsid w:val="00656B91"/>
    <w:rsid w:val="00657672"/>
    <w:rsid w:val="00657815"/>
    <w:rsid w:val="0066098F"/>
    <w:rsid w:val="00661B19"/>
    <w:rsid w:val="0066329E"/>
    <w:rsid w:val="00664F87"/>
    <w:rsid w:val="006660AD"/>
    <w:rsid w:val="00667A41"/>
    <w:rsid w:val="00672C23"/>
    <w:rsid w:val="00674EA3"/>
    <w:rsid w:val="006762DA"/>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3C80"/>
    <w:rsid w:val="006C4945"/>
    <w:rsid w:val="006C590D"/>
    <w:rsid w:val="006C69F5"/>
    <w:rsid w:val="006C7ECF"/>
    <w:rsid w:val="006D0204"/>
    <w:rsid w:val="006D2664"/>
    <w:rsid w:val="006D5697"/>
    <w:rsid w:val="006D5F5A"/>
    <w:rsid w:val="006D6661"/>
    <w:rsid w:val="006D66AA"/>
    <w:rsid w:val="006E2AF9"/>
    <w:rsid w:val="006E7725"/>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7085"/>
    <w:rsid w:val="007273BF"/>
    <w:rsid w:val="00730939"/>
    <w:rsid w:val="007347B3"/>
    <w:rsid w:val="00737A1B"/>
    <w:rsid w:val="00741752"/>
    <w:rsid w:val="00743015"/>
    <w:rsid w:val="0074550A"/>
    <w:rsid w:val="00745EB0"/>
    <w:rsid w:val="007476B0"/>
    <w:rsid w:val="007508BB"/>
    <w:rsid w:val="00751EB8"/>
    <w:rsid w:val="00753AD3"/>
    <w:rsid w:val="00756693"/>
    <w:rsid w:val="00757408"/>
    <w:rsid w:val="00761A27"/>
    <w:rsid w:val="00762871"/>
    <w:rsid w:val="007654CB"/>
    <w:rsid w:val="00765908"/>
    <w:rsid w:val="0076690B"/>
    <w:rsid w:val="00771CBE"/>
    <w:rsid w:val="0077259D"/>
    <w:rsid w:val="0077303E"/>
    <w:rsid w:val="007733F0"/>
    <w:rsid w:val="00774BAB"/>
    <w:rsid w:val="007756E5"/>
    <w:rsid w:val="00782D63"/>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0B6"/>
    <w:rsid w:val="007A550F"/>
    <w:rsid w:val="007A743D"/>
    <w:rsid w:val="007B07F8"/>
    <w:rsid w:val="007B1140"/>
    <w:rsid w:val="007B4DE9"/>
    <w:rsid w:val="007B5BDC"/>
    <w:rsid w:val="007B6BB1"/>
    <w:rsid w:val="007C1E82"/>
    <w:rsid w:val="007C404C"/>
    <w:rsid w:val="007C5681"/>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F9"/>
    <w:rsid w:val="007F3BE4"/>
    <w:rsid w:val="007F41CA"/>
    <w:rsid w:val="007F5155"/>
    <w:rsid w:val="007F62BC"/>
    <w:rsid w:val="007F642A"/>
    <w:rsid w:val="007F669B"/>
    <w:rsid w:val="007F7671"/>
    <w:rsid w:val="007F7BAF"/>
    <w:rsid w:val="00804478"/>
    <w:rsid w:val="0080515B"/>
    <w:rsid w:val="0080708A"/>
    <w:rsid w:val="00810FCE"/>
    <w:rsid w:val="00814052"/>
    <w:rsid w:val="008144AF"/>
    <w:rsid w:val="00814917"/>
    <w:rsid w:val="00814BAB"/>
    <w:rsid w:val="00814D98"/>
    <w:rsid w:val="00814E19"/>
    <w:rsid w:val="00814E50"/>
    <w:rsid w:val="00815A2A"/>
    <w:rsid w:val="008160E5"/>
    <w:rsid w:val="00821C5C"/>
    <w:rsid w:val="0082241A"/>
    <w:rsid w:val="00822A34"/>
    <w:rsid w:val="00824030"/>
    <w:rsid w:val="008256CC"/>
    <w:rsid w:val="0083001F"/>
    <w:rsid w:val="00830DCD"/>
    <w:rsid w:val="008345D1"/>
    <w:rsid w:val="008347DF"/>
    <w:rsid w:val="00835B60"/>
    <w:rsid w:val="00837D7A"/>
    <w:rsid w:val="00840B7B"/>
    <w:rsid w:val="00842C2D"/>
    <w:rsid w:val="00842E87"/>
    <w:rsid w:val="00844470"/>
    <w:rsid w:val="00844F48"/>
    <w:rsid w:val="008455C3"/>
    <w:rsid w:val="0084695A"/>
    <w:rsid w:val="00847C04"/>
    <w:rsid w:val="00847C3A"/>
    <w:rsid w:val="00847E9A"/>
    <w:rsid w:val="00850332"/>
    <w:rsid w:val="00851411"/>
    <w:rsid w:val="00852C1F"/>
    <w:rsid w:val="008575D7"/>
    <w:rsid w:val="00862123"/>
    <w:rsid w:val="008621CC"/>
    <w:rsid w:val="00862CF1"/>
    <w:rsid w:val="00864A2C"/>
    <w:rsid w:val="0086530E"/>
    <w:rsid w:val="008704F0"/>
    <w:rsid w:val="008728B3"/>
    <w:rsid w:val="00872D58"/>
    <w:rsid w:val="00874DB3"/>
    <w:rsid w:val="00876ACA"/>
    <w:rsid w:val="00877930"/>
    <w:rsid w:val="00882B6A"/>
    <w:rsid w:val="00884A65"/>
    <w:rsid w:val="0088570C"/>
    <w:rsid w:val="008857A7"/>
    <w:rsid w:val="00887B05"/>
    <w:rsid w:val="0089102A"/>
    <w:rsid w:val="00895941"/>
    <w:rsid w:val="00896922"/>
    <w:rsid w:val="008A395C"/>
    <w:rsid w:val="008A3ECE"/>
    <w:rsid w:val="008A44C7"/>
    <w:rsid w:val="008B08E7"/>
    <w:rsid w:val="008B12DA"/>
    <w:rsid w:val="008B1B63"/>
    <w:rsid w:val="008B239B"/>
    <w:rsid w:val="008B23F8"/>
    <w:rsid w:val="008B363A"/>
    <w:rsid w:val="008B4349"/>
    <w:rsid w:val="008B49FD"/>
    <w:rsid w:val="008B5C47"/>
    <w:rsid w:val="008B734D"/>
    <w:rsid w:val="008C1239"/>
    <w:rsid w:val="008C16B4"/>
    <w:rsid w:val="008C25E2"/>
    <w:rsid w:val="008C28F7"/>
    <w:rsid w:val="008C40C7"/>
    <w:rsid w:val="008C7BBB"/>
    <w:rsid w:val="008D0390"/>
    <w:rsid w:val="008D1E05"/>
    <w:rsid w:val="008D60A0"/>
    <w:rsid w:val="008D6D67"/>
    <w:rsid w:val="008D793B"/>
    <w:rsid w:val="008D7AA3"/>
    <w:rsid w:val="008D7B09"/>
    <w:rsid w:val="008D7B59"/>
    <w:rsid w:val="008E07B6"/>
    <w:rsid w:val="008E166B"/>
    <w:rsid w:val="008E1D24"/>
    <w:rsid w:val="008E24DA"/>
    <w:rsid w:val="008E2E0C"/>
    <w:rsid w:val="008E4CC9"/>
    <w:rsid w:val="008E54F4"/>
    <w:rsid w:val="008E6291"/>
    <w:rsid w:val="008F2110"/>
    <w:rsid w:val="008F3FB7"/>
    <w:rsid w:val="008F46FA"/>
    <w:rsid w:val="008F54E5"/>
    <w:rsid w:val="008F6003"/>
    <w:rsid w:val="008F7CB6"/>
    <w:rsid w:val="00900C30"/>
    <w:rsid w:val="00902602"/>
    <w:rsid w:val="00903717"/>
    <w:rsid w:val="00903ED0"/>
    <w:rsid w:val="00905A3E"/>
    <w:rsid w:val="009068B6"/>
    <w:rsid w:val="00910B5E"/>
    <w:rsid w:val="00910DE6"/>
    <w:rsid w:val="00913DDC"/>
    <w:rsid w:val="00914683"/>
    <w:rsid w:val="00914E1D"/>
    <w:rsid w:val="00916AA5"/>
    <w:rsid w:val="009175DA"/>
    <w:rsid w:val="00920269"/>
    <w:rsid w:val="00921554"/>
    <w:rsid w:val="00922B67"/>
    <w:rsid w:val="00923896"/>
    <w:rsid w:val="00924044"/>
    <w:rsid w:val="0093116C"/>
    <w:rsid w:val="00943FB0"/>
    <w:rsid w:val="00944085"/>
    <w:rsid w:val="0094777A"/>
    <w:rsid w:val="00947E6D"/>
    <w:rsid w:val="00950739"/>
    <w:rsid w:val="009507AE"/>
    <w:rsid w:val="009507D8"/>
    <w:rsid w:val="00953CBB"/>
    <w:rsid w:val="0095536D"/>
    <w:rsid w:val="00955466"/>
    <w:rsid w:val="009604BA"/>
    <w:rsid w:val="009632FA"/>
    <w:rsid w:val="00963E39"/>
    <w:rsid w:val="00965B98"/>
    <w:rsid w:val="0097072A"/>
    <w:rsid w:val="009722EC"/>
    <w:rsid w:val="00972CB0"/>
    <w:rsid w:val="0097508A"/>
    <w:rsid w:val="00975B80"/>
    <w:rsid w:val="00981747"/>
    <w:rsid w:val="00981789"/>
    <w:rsid w:val="00982645"/>
    <w:rsid w:val="00984422"/>
    <w:rsid w:val="00987318"/>
    <w:rsid w:val="009878D3"/>
    <w:rsid w:val="00991654"/>
    <w:rsid w:val="009937FA"/>
    <w:rsid w:val="009956B1"/>
    <w:rsid w:val="00996F50"/>
    <w:rsid w:val="00997E79"/>
    <w:rsid w:val="009A10A3"/>
    <w:rsid w:val="009A2623"/>
    <w:rsid w:val="009A4BB1"/>
    <w:rsid w:val="009A4CF4"/>
    <w:rsid w:val="009A5E08"/>
    <w:rsid w:val="009B05CE"/>
    <w:rsid w:val="009B34BB"/>
    <w:rsid w:val="009B4FCE"/>
    <w:rsid w:val="009B531B"/>
    <w:rsid w:val="009B6096"/>
    <w:rsid w:val="009B60F5"/>
    <w:rsid w:val="009B7020"/>
    <w:rsid w:val="009B7BAA"/>
    <w:rsid w:val="009C16E2"/>
    <w:rsid w:val="009C2EAF"/>
    <w:rsid w:val="009C3244"/>
    <w:rsid w:val="009C6605"/>
    <w:rsid w:val="009C7907"/>
    <w:rsid w:val="009D010B"/>
    <w:rsid w:val="009D0125"/>
    <w:rsid w:val="009D0493"/>
    <w:rsid w:val="009D0C53"/>
    <w:rsid w:val="009D0D81"/>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741"/>
    <w:rsid w:val="009F2A55"/>
    <w:rsid w:val="009F37ED"/>
    <w:rsid w:val="009F43A4"/>
    <w:rsid w:val="009F47CE"/>
    <w:rsid w:val="009F696F"/>
    <w:rsid w:val="00A00FAB"/>
    <w:rsid w:val="00A03147"/>
    <w:rsid w:val="00A0363F"/>
    <w:rsid w:val="00A03D4F"/>
    <w:rsid w:val="00A051CC"/>
    <w:rsid w:val="00A13E67"/>
    <w:rsid w:val="00A17876"/>
    <w:rsid w:val="00A17A37"/>
    <w:rsid w:val="00A20BA9"/>
    <w:rsid w:val="00A22FAB"/>
    <w:rsid w:val="00A24A06"/>
    <w:rsid w:val="00A25BB0"/>
    <w:rsid w:val="00A26D5A"/>
    <w:rsid w:val="00A30250"/>
    <w:rsid w:val="00A3196C"/>
    <w:rsid w:val="00A32DF3"/>
    <w:rsid w:val="00A36606"/>
    <w:rsid w:val="00A411C5"/>
    <w:rsid w:val="00A42F90"/>
    <w:rsid w:val="00A445AB"/>
    <w:rsid w:val="00A44B27"/>
    <w:rsid w:val="00A46744"/>
    <w:rsid w:val="00A47832"/>
    <w:rsid w:val="00A50A25"/>
    <w:rsid w:val="00A52219"/>
    <w:rsid w:val="00A54FAC"/>
    <w:rsid w:val="00A56DEA"/>
    <w:rsid w:val="00A604D3"/>
    <w:rsid w:val="00A607EE"/>
    <w:rsid w:val="00A617C1"/>
    <w:rsid w:val="00A631D7"/>
    <w:rsid w:val="00A63E45"/>
    <w:rsid w:val="00A64901"/>
    <w:rsid w:val="00A668D1"/>
    <w:rsid w:val="00A67386"/>
    <w:rsid w:val="00A70290"/>
    <w:rsid w:val="00A716D7"/>
    <w:rsid w:val="00A71919"/>
    <w:rsid w:val="00A73481"/>
    <w:rsid w:val="00A736DB"/>
    <w:rsid w:val="00A75D09"/>
    <w:rsid w:val="00A75E0B"/>
    <w:rsid w:val="00A76D83"/>
    <w:rsid w:val="00A8060B"/>
    <w:rsid w:val="00A80C70"/>
    <w:rsid w:val="00A86817"/>
    <w:rsid w:val="00A868E6"/>
    <w:rsid w:val="00A87FCF"/>
    <w:rsid w:val="00A9247C"/>
    <w:rsid w:val="00A93597"/>
    <w:rsid w:val="00A936CD"/>
    <w:rsid w:val="00A970C3"/>
    <w:rsid w:val="00A97EAF"/>
    <w:rsid w:val="00AA17C6"/>
    <w:rsid w:val="00AA190A"/>
    <w:rsid w:val="00AA29D6"/>
    <w:rsid w:val="00AA5695"/>
    <w:rsid w:val="00AA6DD3"/>
    <w:rsid w:val="00AB0663"/>
    <w:rsid w:val="00AB0E48"/>
    <w:rsid w:val="00AB66DF"/>
    <w:rsid w:val="00AC059F"/>
    <w:rsid w:val="00AC28B1"/>
    <w:rsid w:val="00AC3812"/>
    <w:rsid w:val="00AC4E08"/>
    <w:rsid w:val="00AC6C54"/>
    <w:rsid w:val="00AC6E8A"/>
    <w:rsid w:val="00AC7C88"/>
    <w:rsid w:val="00AD3A6D"/>
    <w:rsid w:val="00AD4FED"/>
    <w:rsid w:val="00AD522F"/>
    <w:rsid w:val="00AD680F"/>
    <w:rsid w:val="00AE1759"/>
    <w:rsid w:val="00AE225D"/>
    <w:rsid w:val="00AE2E7C"/>
    <w:rsid w:val="00AE3380"/>
    <w:rsid w:val="00AE3989"/>
    <w:rsid w:val="00AE62BA"/>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7C12"/>
    <w:rsid w:val="00B2333B"/>
    <w:rsid w:val="00B24A0F"/>
    <w:rsid w:val="00B24D54"/>
    <w:rsid w:val="00B25226"/>
    <w:rsid w:val="00B301CF"/>
    <w:rsid w:val="00B30963"/>
    <w:rsid w:val="00B30A15"/>
    <w:rsid w:val="00B30DB5"/>
    <w:rsid w:val="00B3219E"/>
    <w:rsid w:val="00B33EBD"/>
    <w:rsid w:val="00B3446D"/>
    <w:rsid w:val="00B3513C"/>
    <w:rsid w:val="00B352A1"/>
    <w:rsid w:val="00B3656C"/>
    <w:rsid w:val="00B36D02"/>
    <w:rsid w:val="00B37F63"/>
    <w:rsid w:val="00B41423"/>
    <w:rsid w:val="00B42554"/>
    <w:rsid w:val="00B43627"/>
    <w:rsid w:val="00B450B8"/>
    <w:rsid w:val="00B46806"/>
    <w:rsid w:val="00B476B1"/>
    <w:rsid w:val="00B50A8A"/>
    <w:rsid w:val="00B510C5"/>
    <w:rsid w:val="00B516F8"/>
    <w:rsid w:val="00B51A0B"/>
    <w:rsid w:val="00B526D2"/>
    <w:rsid w:val="00B52EDA"/>
    <w:rsid w:val="00B536FD"/>
    <w:rsid w:val="00B53C6E"/>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026D"/>
    <w:rsid w:val="00B8206B"/>
    <w:rsid w:val="00B85360"/>
    <w:rsid w:val="00B85590"/>
    <w:rsid w:val="00B85A88"/>
    <w:rsid w:val="00B86BD8"/>
    <w:rsid w:val="00B86DE6"/>
    <w:rsid w:val="00B87635"/>
    <w:rsid w:val="00B90A8D"/>
    <w:rsid w:val="00B90B90"/>
    <w:rsid w:val="00B9123B"/>
    <w:rsid w:val="00B91820"/>
    <w:rsid w:val="00B923B6"/>
    <w:rsid w:val="00B92C70"/>
    <w:rsid w:val="00B9384E"/>
    <w:rsid w:val="00B94AED"/>
    <w:rsid w:val="00B950E2"/>
    <w:rsid w:val="00B95FF5"/>
    <w:rsid w:val="00BA1095"/>
    <w:rsid w:val="00BA1551"/>
    <w:rsid w:val="00BA192B"/>
    <w:rsid w:val="00BA4921"/>
    <w:rsid w:val="00BB06DC"/>
    <w:rsid w:val="00BB0CED"/>
    <w:rsid w:val="00BB2C0F"/>
    <w:rsid w:val="00BB4547"/>
    <w:rsid w:val="00BB5155"/>
    <w:rsid w:val="00BB5669"/>
    <w:rsid w:val="00BB687F"/>
    <w:rsid w:val="00BB7891"/>
    <w:rsid w:val="00BC0575"/>
    <w:rsid w:val="00BC1E49"/>
    <w:rsid w:val="00BC3DBC"/>
    <w:rsid w:val="00BC4DA6"/>
    <w:rsid w:val="00BC6BE5"/>
    <w:rsid w:val="00BC70AA"/>
    <w:rsid w:val="00BD0C54"/>
    <w:rsid w:val="00BD2A88"/>
    <w:rsid w:val="00BD314C"/>
    <w:rsid w:val="00BD3C8F"/>
    <w:rsid w:val="00BD5E7C"/>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5295"/>
    <w:rsid w:val="00C06418"/>
    <w:rsid w:val="00C1138B"/>
    <w:rsid w:val="00C12679"/>
    <w:rsid w:val="00C12FB6"/>
    <w:rsid w:val="00C1511E"/>
    <w:rsid w:val="00C16047"/>
    <w:rsid w:val="00C1642E"/>
    <w:rsid w:val="00C2260F"/>
    <w:rsid w:val="00C23A80"/>
    <w:rsid w:val="00C25DCF"/>
    <w:rsid w:val="00C25FDD"/>
    <w:rsid w:val="00C264EA"/>
    <w:rsid w:val="00C26541"/>
    <w:rsid w:val="00C320BC"/>
    <w:rsid w:val="00C35753"/>
    <w:rsid w:val="00C357F5"/>
    <w:rsid w:val="00C40217"/>
    <w:rsid w:val="00C459FD"/>
    <w:rsid w:val="00C45C9D"/>
    <w:rsid w:val="00C5295E"/>
    <w:rsid w:val="00C53B17"/>
    <w:rsid w:val="00C5610F"/>
    <w:rsid w:val="00C6169B"/>
    <w:rsid w:val="00C620A0"/>
    <w:rsid w:val="00C621BC"/>
    <w:rsid w:val="00C62402"/>
    <w:rsid w:val="00C63CF4"/>
    <w:rsid w:val="00C64F97"/>
    <w:rsid w:val="00C65BAA"/>
    <w:rsid w:val="00C65BDE"/>
    <w:rsid w:val="00C66B6B"/>
    <w:rsid w:val="00C71277"/>
    <w:rsid w:val="00C80038"/>
    <w:rsid w:val="00C82586"/>
    <w:rsid w:val="00C82AB7"/>
    <w:rsid w:val="00C838B9"/>
    <w:rsid w:val="00C83D50"/>
    <w:rsid w:val="00C845B4"/>
    <w:rsid w:val="00C84C6B"/>
    <w:rsid w:val="00C86CC4"/>
    <w:rsid w:val="00C91310"/>
    <w:rsid w:val="00C915EC"/>
    <w:rsid w:val="00C91EE5"/>
    <w:rsid w:val="00C92B39"/>
    <w:rsid w:val="00C934B3"/>
    <w:rsid w:val="00C956AE"/>
    <w:rsid w:val="00C95B92"/>
    <w:rsid w:val="00C95E4C"/>
    <w:rsid w:val="00C96A4A"/>
    <w:rsid w:val="00C97B86"/>
    <w:rsid w:val="00C97C11"/>
    <w:rsid w:val="00CA1642"/>
    <w:rsid w:val="00CA4250"/>
    <w:rsid w:val="00CA4F10"/>
    <w:rsid w:val="00CA5EC7"/>
    <w:rsid w:val="00CA6439"/>
    <w:rsid w:val="00CB25A8"/>
    <w:rsid w:val="00CB2902"/>
    <w:rsid w:val="00CB46D0"/>
    <w:rsid w:val="00CB4E36"/>
    <w:rsid w:val="00CB5B8D"/>
    <w:rsid w:val="00CB64DD"/>
    <w:rsid w:val="00CC0F84"/>
    <w:rsid w:val="00CC18C4"/>
    <w:rsid w:val="00CC7367"/>
    <w:rsid w:val="00CD26D7"/>
    <w:rsid w:val="00CD2FA7"/>
    <w:rsid w:val="00CD5AE8"/>
    <w:rsid w:val="00CD6632"/>
    <w:rsid w:val="00CD762E"/>
    <w:rsid w:val="00CE18B8"/>
    <w:rsid w:val="00CE25F4"/>
    <w:rsid w:val="00CE4383"/>
    <w:rsid w:val="00CF0496"/>
    <w:rsid w:val="00CF17E3"/>
    <w:rsid w:val="00CF32FA"/>
    <w:rsid w:val="00CF3500"/>
    <w:rsid w:val="00CF3B9C"/>
    <w:rsid w:val="00CF4047"/>
    <w:rsid w:val="00CF51E1"/>
    <w:rsid w:val="00CF54D3"/>
    <w:rsid w:val="00D02577"/>
    <w:rsid w:val="00D04426"/>
    <w:rsid w:val="00D053F8"/>
    <w:rsid w:val="00D10425"/>
    <w:rsid w:val="00D14D89"/>
    <w:rsid w:val="00D155D6"/>
    <w:rsid w:val="00D1687D"/>
    <w:rsid w:val="00D21460"/>
    <w:rsid w:val="00D216D7"/>
    <w:rsid w:val="00D2521A"/>
    <w:rsid w:val="00D25F92"/>
    <w:rsid w:val="00D26446"/>
    <w:rsid w:val="00D31BD1"/>
    <w:rsid w:val="00D3517D"/>
    <w:rsid w:val="00D35CA0"/>
    <w:rsid w:val="00D36693"/>
    <w:rsid w:val="00D405E8"/>
    <w:rsid w:val="00D40650"/>
    <w:rsid w:val="00D40EB5"/>
    <w:rsid w:val="00D4189A"/>
    <w:rsid w:val="00D41D61"/>
    <w:rsid w:val="00D42897"/>
    <w:rsid w:val="00D44217"/>
    <w:rsid w:val="00D44D30"/>
    <w:rsid w:val="00D4502B"/>
    <w:rsid w:val="00D46F1B"/>
    <w:rsid w:val="00D47515"/>
    <w:rsid w:val="00D50768"/>
    <w:rsid w:val="00D50884"/>
    <w:rsid w:val="00D50968"/>
    <w:rsid w:val="00D52CAC"/>
    <w:rsid w:val="00D53368"/>
    <w:rsid w:val="00D53444"/>
    <w:rsid w:val="00D537CB"/>
    <w:rsid w:val="00D540FF"/>
    <w:rsid w:val="00D5525B"/>
    <w:rsid w:val="00D55412"/>
    <w:rsid w:val="00D6064F"/>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666A"/>
    <w:rsid w:val="00D77A39"/>
    <w:rsid w:val="00D82485"/>
    <w:rsid w:val="00D83565"/>
    <w:rsid w:val="00D85836"/>
    <w:rsid w:val="00D858B5"/>
    <w:rsid w:val="00D85E7A"/>
    <w:rsid w:val="00D867DA"/>
    <w:rsid w:val="00D870CB"/>
    <w:rsid w:val="00D91FE2"/>
    <w:rsid w:val="00D92F0D"/>
    <w:rsid w:val="00D95EB2"/>
    <w:rsid w:val="00DA0704"/>
    <w:rsid w:val="00DA189F"/>
    <w:rsid w:val="00DA2D6F"/>
    <w:rsid w:val="00DB0545"/>
    <w:rsid w:val="00DB1B90"/>
    <w:rsid w:val="00DB2748"/>
    <w:rsid w:val="00DB38E9"/>
    <w:rsid w:val="00DB783D"/>
    <w:rsid w:val="00DC2051"/>
    <w:rsid w:val="00DC59B3"/>
    <w:rsid w:val="00DC64C3"/>
    <w:rsid w:val="00DC79C9"/>
    <w:rsid w:val="00DD08A8"/>
    <w:rsid w:val="00DD0B05"/>
    <w:rsid w:val="00DD2D63"/>
    <w:rsid w:val="00DD3B4F"/>
    <w:rsid w:val="00DD3E45"/>
    <w:rsid w:val="00DD42BF"/>
    <w:rsid w:val="00DD4499"/>
    <w:rsid w:val="00DD4AEC"/>
    <w:rsid w:val="00DD5637"/>
    <w:rsid w:val="00DD5C70"/>
    <w:rsid w:val="00DD5FBB"/>
    <w:rsid w:val="00DD6633"/>
    <w:rsid w:val="00DD7453"/>
    <w:rsid w:val="00DE03FE"/>
    <w:rsid w:val="00DE076B"/>
    <w:rsid w:val="00DE44FC"/>
    <w:rsid w:val="00DE4811"/>
    <w:rsid w:val="00DE4D3D"/>
    <w:rsid w:val="00DE4DE6"/>
    <w:rsid w:val="00DE53F4"/>
    <w:rsid w:val="00DF4F27"/>
    <w:rsid w:val="00DF6F6B"/>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896"/>
    <w:rsid w:val="00E27CD4"/>
    <w:rsid w:val="00E31A9C"/>
    <w:rsid w:val="00E407B4"/>
    <w:rsid w:val="00E4124F"/>
    <w:rsid w:val="00E4285E"/>
    <w:rsid w:val="00E433E6"/>
    <w:rsid w:val="00E44069"/>
    <w:rsid w:val="00E44907"/>
    <w:rsid w:val="00E44E5E"/>
    <w:rsid w:val="00E46436"/>
    <w:rsid w:val="00E50C82"/>
    <w:rsid w:val="00E52DE9"/>
    <w:rsid w:val="00E5617C"/>
    <w:rsid w:val="00E565C8"/>
    <w:rsid w:val="00E5706B"/>
    <w:rsid w:val="00E5744E"/>
    <w:rsid w:val="00E57ADA"/>
    <w:rsid w:val="00E60A87"/>
    <w:rsid w:val="00E6242E"/>
    <w:rsid w:val="00E646B1"/>
    <w:rsid w:val="00E6473F"/>
    <w:rsid w:val="00E659D8"/>
    <w:rsid w:val="00E65E53"/>
    <w:rsid w:val="00E66193"/>
    <w:rsid w:val="00E67083"/>
    <w:rsid w:val="00E6799E"/>
    <w:rsid w:val="00E679A0"/>
    <w:rsid w:val="00E7095D"/>
    <w:rsid w:val="00E72F41"/>
    <w:rsid w:val="00E73A9C"/>
    <w:rsid w:val="00E74BA7"/>
    <w:rsid w:val="00E76444"/>
    <w:rsid w:val="00E772C5"/>
    <w:rsid w:val="00E81379"/>
    <w:rsid w:val="00E81617"/>
    <w:rsid w:val="00E818EC"/>
    <w:rsid w:val="00E8384B"/>
    <w:rsid w:val="00E852BA"/>
    <w:rsid w:val="00E854E9"/>
    <w:rsid w:val="00E859B3"/>
    <w:rsid w:val="00E8725C"/>
    <w:rsid w:val="00E90266"/>
    <w:rsid w:val="00E90404"/>
    <w:rsid w:val="00E90FE2"/>
    <w:rsid w:val="00E912BE"/>
    <w:rsid w:val="00E9192E"/>
    <w:rsid w:val="00E91C02"/>
    <w:rsid w:val="00EA0249"/>
    <w:rsid w:val="00EA0AAB"/>
    <w:rsid w:val="00EA15A7"/>
    <w:rsid w:val="00EA2578"/>
    <w:rsid w:val="00EA40D7"/>
    <w:rsid w:val="00EB0429"/>
    <w:rsid w:val="00EB261F"/>
    <w:rsid w:val="00EB2951"/>
    <w:rsid w:val="00EB3D60"/>
    <w:rsid w:val="00EB68B6"/>
    <w:rsid w:val="00EB6968"/>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483D"/>
    <w:rsid w:val="00EE4D5C"/>
    <w:rsid w:val="00EE4F89"/>
    <w:rsid w:val="00EE63E8"/>
    <w:rsid w:val="00EE655A"/>
    <w:rsid w:val="00EE6C6B"/>
    <w:rsid w:val="00EE7E27"/>
    <w:rsid w:val="00EF1751"/>
    <w:rsid w:val="00EF1C7D"/>
    <w:rsid w:val="00EF4B0F"/>
    <w:rsid w:val="00EF7A2B"/>
    <w:rsid w:val="00F039FB"/>
    <w:rsid w:val="00F060C0"/>
    <w:rsid w:val="00F10572"/>
    <w:rsid w:val="00F13D96"/>
    <w:rsid w:val="00F14A16"/>
    <w:rsid w:val="00F1568B"/>
    <w:rsid w:val="00F16EE9"/>
    <w:rsid w:val="00F17746"/>
    <w:rsid w:val="00F21451"/>
    <w:rsid w:val="00F219BA"/>
    <w:rsid w:val="00F24FAB"/>
    <w:rsid w:val="00F268D2"/>
    <w:rsid w:val="00F30455"/>
    <w:rsid w:val="00F3479B"/>
    <w:rsid w:val="00F3512A"/>
    <w:rsid w:val="00F3587D"/>
    <w:rsid w:val="00F35B57"/>
    <w:rsid w:val="00F35F65"/>
    <w:rsid w:val="00F36B13"/>
    <w:rsid w:val="00F36D5F"/>
    <w:rsid w:val="00F40AAC"/>
    <w:rsid w:val="00F41603"/>
    <w:rsid w:val="00F4244C"/>
    <w:rsid w:val="00F42812"/>
    <w:rsid w:val="00F43A35"/>
    <w:rsid w:val="00F44788"/>
    <w:rsid w:val="00F54536"/>
    <w:rsid w:val="00F54C07"/>
    <w:rsid w:val="00F54C09"/>
    <w:rsid w:val="00F5647F"/>
    <w:rsid w:val="00F57B0B"/>
    <w:rsid w:val="00F605FF"/>
    <w:rsid w:val="00F63C7D"/>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F04"/>
    <w:rsid w:val="00F9653E"/>
    <w:rsid w:val="00FA1231"/>
    <w:rsid w:val="00FA1961"/>
    <w:rsid w:val="00FA1EE5"/>
    <w:rsid w:val="00FA63E2"/>
    <w:rsid w:val="00FA6C49"/>
    <w:rsid w:val="00FA6C63"/>
    <w:rsid w:val="00FA7926"/>
    <w:rsid w:val="00FB2914"/>
    <w:rsid w:val="00FB3912"/>
    <w:rsid w:val="00FB5A87"/>
    <w:rsid w:val="00FB633D"/>
    <w:rsid w:val="00FB69A8"/>
    <w:rsid w:val="00FB6DA0"/>
    <w:rsid w:val="00FC16CA"/>
    <w:rsid w:val="00FC1DB1"/>
    <w:rsid w:val="00FC21A7"/>
    <w:rsid w:val="00FC282E"/>
    <w:rsid w:val="00FC2CB4"/>
    <w:rsid w:val="00FC4DB6"/>
    <w:rsid w:val="00FC7C97"/>
    <w:rsid w:val="00FD2561"/>
    <w:rsid w:val="00FD2C6D"/>
    <w:rsid w:val="00FD3BF7"/>
    <w:rsid w:val="00FD7BC9"/>
    <w:rsid w:val="00FD7BFE"/>
    <w:rsid w:val="00FD7EAD"/>
    <w:rsid w:val="00FE1639"/>
    <w:rsid w:val="00FE3727"/>
    <w:rsid w:val="00FE5E16"/>
    <w:rsid w:val="00FE6D22"/>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7211C"/>
  <w15:docId w15:val="{1AAE18C0-2CED-4873-8F83-869611B2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Sinespaciado">
    <w:name w:val="No Spacing"/>
    <w:uiPriority w:val="1"/>
    <w:qFormat/>
    <w:rsid w:val="00571E7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99B9-E3E1-4225-9EAA-DAF7381C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30</Pages>
  <Words>7241</Words>
  <Characters>39828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582</cp:revision>
  <cp:lastPrinted>2020-05-25T22:53:00Z</cp:lastPrinted>
  <dcterms:created xsi:type="dcterms:W3CDTF">2020-03-30T21:25:00Z</dcterms:created>
  <dcterms:modified xsi:type="dcterms:W3CDTF">2020-07-02T17:51:00Z</dcterms:modified>
</cp:coreProperties>
</file>